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5E" w:rsidRPr="00691386" w:rsidRDefault="00BB435E" w:rsidP="00F05FC4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691386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691386">
        <w:rPr>
          <w:color w:val="004E9A"/>
        </w:rPr>
        <w:tab/>
        <w:t>Dealing with Robberies</w:t>
      </w:r>
    </w:p>
    <w:p w:rsidR="00BB435E" w:rsidRDefault="00BB435E" w:rsidP="00F05FC4">
      <w:pPr>
        <w:pBdr>
          <w:top w:val="single" w:sz="18" w:space="1" w:color="004E9A"/>
        </w:pBdr>
      </w:pPr>
    </w:p>
    <w:p w:rsidR="00BB435E" w:rsidRPr="001F0990" w:rsidRDefault="00BB435E" w:rsidP="00BB435E">
      <w:r w:rsidRPr="001F0990">
        <w:rPr>
          <w:b/>
        </w:rPr>
        <w:t>Hazards:</w:t>
      </w:r>
      <w:r w:rsidRPr="001F0990">
        <w:t xml:space="preserve"> </w:t>
      </w:r>
      <w:r>
        <w:t>Robbery could result in physical or emotional harm</w:t>
      </w:r>
    </w:p>
    <w:p w:rsidR="00BB435E" w:rsidRPr="006E740E" w:rsidRDefault="00BB435E" w:rsidP="00BB435E">
      <w:r w:rsidRPr="006E740E">
        <w:rPr>
          <w:b/>
        </w:rPr>
        <w:t xml:space="preserve">Equipment: </w:t>
      </w:r>
      <w:r w:rsidRPr="00AA1DC5">
        <w:t>Cash drawer, silent alarm button</w:t>
      </w:r>
    </w:p>
    <w:p w:rsidR="00BB435E" w:rsidRPr="00E3657F" w:rsidRDefault="00BB435E" w:rsidP="00BB435E">
      <w:r w:rsidRPr="009336EB">
        <w:rPr>
          <w:b/>
        </w:rPr>
        <w:t xml:space="preserve">Personal protective equipment: </w:t>
      </w:r>
      <w:r w:rsidRPr="006E740E">
        <w:t>N/A</w:t>
      </w:r>
    </w:p>
    <w:p w:rsidR="00BB435E" w:rsidRDefault="00BB435E" w:rsidP="00BB435E">
      <w:r w:rsidRPr="006E740E">
        <w:rPr>
          <w:b/>
        </w:rPr>
        <w:t>Training required:</w:t>
      </w:r>
      <w:r>
        <w:t xml:space="preserve"> Orientation training for new workers</w:t>
      </w:r>
    </w:p>
    <w:p w:rsidR="00BB435E" w:rsidRDefault="00BB435E" w:rsidP="00BB435E">
      <w:r w:rsidRPr="009336EB">
        <w:rPr>
          <w:b/>
        </w:rPr>
        <w:t>Legal requirements:</w:t>
      </w:r>
      <w:r w:rsidRPr="006E740E">
        <w:t xml:space="preserve"> </w:t>
      </w:r>
      <w:r>
        <w:t>Sections 4.27–4.31 of the OHS Regulation</w:t>
      </w:r>
    </w:p>
    <w:p w:rsidR="00BB435E" w:rsidRPr="00691386" w:rsidRDefault="00BB435E" w:rsidP="00BB435E">
      <w:pPr>
        <w:pStyle w:val="Heading1"/>
        <w:rPr>
          <w:color w:val="004E9A"/>
        </w:rPr>
      </w:pPr>
      <w:r w:rsidRPr="00691386">
        <w:rPr>
          <w:color w:val="004E9A"/>
        </w:rPr>
        <w:t>Safe work practices</w:t>
      </w:r>
    </w:p>
    <w:p w:rsidR="00BB435E" w:rsidRPr="00AA1DC5" w:rsidRDefault="00BB435E" w:rsidP="00BB435E">
      <w:pPr>
        <w:pStyle w:val="ListBullet"/>
      </w:pPr>
      <w:r w:rsidRPr="00AA1DC5">
        <w:t xml:space="preserve">Ensure that </w:t>
      </w:r>
      <w:r>
        <w:t>all employees are</w:t>
      </w:r>
      <w:r w:rsidRPr="00AA1DC5">
        <w:t xml:space="preserve"> aware of the location of the</w:t>
      </w:r>
      <w:r w:rsidR="002D03DB">
        <w:t xml:space="preserve"> front desk</w:t>
      </w:r>
      <w:r w:rsidRPr="00AA1DC5">
        <w:t xml:space="preserve"> silent alarm buttons</w:t>
      </w:r>
      <w:r w:rsidR="00013866">
        <w:t xml:space="preserve"> </w:t>
      </w:r>
      <w:r w:rsidR="002D03DB">
        <w:t xml:space="preserve">under the </w:t>
      </w:r>
      <w:bookmarkStart w:id="0" w:name="_GoBack"/>
      <w:bookmarkEnd w:id="0"/>
      <w:r w:rsidRPr="00AA1DC5">
        <w:t>countertops.</w:t>
      </w:r>
    </w:p>
    <w:p w:rsidR="00BB435E" w:rsidRPr="00AA1DC5" w:rsidRDefault="00BB435E" w:rsidP="00BB435E">
      <w:pPr>
        <w:pStyle w:val="ListBullet"/>
      </w:pPr>
      <w:r w:rsidRPr="00AA1DC5">
        <w:t xml:space="preserve">Do not keep cash drawers on </w:t>
      </w:r>
      <w:r w:rsidR="00013866">
        <w:t>t</w:t>
      </w:r>
      <w:r w:rsidRPr="00AA1DC5">
        <w:t>op of</w:t>
      </w:r>
      <w:r w:rsidR="00013866">
        <w:t xml:space="preserve"> the</w:t>
      </w:r>
      <w:r w:rsidRPr="00AA1DC5">
        <w:t xml:space="preserve"> desks </w:t>
      </w:r>
      <w:r>
        <w:t>where the public can see them</w:t>
      </w:r>
      <w:r w:rsidRPr="00AA1DC5">
        <w:t xml:space="preserve">. Remove and relocate them quickly when beginning or ending </w:t>
      </w:r>
      <w:r>
        <w:t>a</w:t>
      </w:r>
      <w:r w:rsidRPr="00AA1DC5">
        <w:t xml:space="preserve"> shift</w:t>
      </w:r>
      <w:r>
        <w:t>.</w:t>
      </w:r>
    </w:p>
    <w:p w:rsidR="00497721" w:rsidRDefault="00BB435E" w:rsidP="00BB435E">
      <w:pPr>
        <w:pStyle w:val="ListBullet"/>
        <w:ind w:hanging="283"/>
      </w:pPr>
      <w:r>
        <w:t xml:space="preserve">Ensure that </w:t>
      </w:r>
      <w:r w:rsidRPr="00AA1DC5">
        <w:t xml:space="preserve">only small amounts of cash </w:t>
      </w:r>
      <w:r>
        <w:t xml:space="preserve">are </w:t>
      </w:r>
      <w:r w:rsidRPr="00AA1DC5">
        <w:t xml:space="preserve">visible </w:t>
      </w:r>
      <w:r w:rsidRPr="001A21A4">
        <w:t>—</w:t>
      </w:r>
      <w:r w:rsidRPr="00AA1DC5">
        <w:t xml:space="preserve"> keep large bundles of </w:t>
      </w:r>
      <w:r>
        <w:t>bills</w:t>
      </w:r>
      <w:r w:rsidRPr="00AA1DC5">
        <w:t xml:space="preserve"> at the back of cash drawers </w:t>
      </w:r>
      <w:r>
        <w:t>so they are not</w:t>
      </w:r>
      <w:r w:rsidRPr="00AA1DC5">
        <w:t xml:space="preserve"> visible</w:t>
      </w:r>
      <w:r>
        <w:t>.</w:t>
      </w:r>
    </w:p>
    <w:p w:rsidR="00BB435E" w:rsidRDefault="00BB435E" w:rsidP="00BB435E">
      <w:pPr>
        <w:pStyle w:val="ListBullet"/>
        <w:ind w:hanging="283"/>
      </w:pPr>
      <w:r>
        <w:t>Keep an eye out for</w:t>
      </w:r>
      <w:r w:rsidRPr="00AA1DC5">
        <w:t xml:space="preserve"> suspicious </w:t>
      </w:r>
      <w:r>
        <w:t>people</w:t>
      </w:r>
      <w:r w:rsidRPr="00AA1DC5">
        <w:t xml:space="preserve"> watching you when</w:t>
      </w:r>
      <w:r>
        <w:t xml:space="preserve"> you are</w:t>
      </w:r>
      <w:r w:rsidRPr="00AA1DC5">
        <w:t xml:space="preserve"> at the front desk</w:t>
      </w:r>
      <w:r>
        <w:t xml:space="preserve"> </w:t>
      </w:r>
      <w:r w:rsidRPr="001A21A4">
        <w:t>—</w:t>
      </w:r>
      <w:r>
        <w:t xml:space="preserve"> for example, someone who is</w:t>
      </w:r>
      <w:r w:rsidRPr="00AA1DC5">
        <w:t xml:space="preserve"> standing near</w:t>
      </w:r>
      <w:r>
        <w:t>by</w:t>
      </w:r>
      <w:r w:rsidRPr="00AA1DC5">
        <w:t xml:space="preserve"> but</w:t>
      </w:r>
      <w:r>
        <w:t xml:space="preserve"> does not appear</w:t>
      </w:r>
      <w:r w:rsidRPr="00AA1DC5">
        <w:t xml:space="preserve"> to be checking in or out</w:t>
      </w:r>
      <w:r>
        <w:t>, or someone who</w:t>
      </w:r>
      <w:r w:rsidRPr="00AA1DC5">
        <w:t xml:space="preserve"> look</w:t>
      </w:r>
      <w:r>
        <w:t>s</w:t>
      </w:r>
      <w:r w:rsidRPr="00AA1DC5">
        <w:t xml:space="preserve"> nervous or shifty</w:t>
      </w:r>
      <w:r>
        <w:t>.</w:t>
      </w:r>
      <w:r w:rsidRPr="00AA1DC5">
        <w:t xml:space="preserve"> Report </w:t>
      </w:r>
      <w:r>
        <w:t>suspicious behaviour to</w:t>
      </w:r>
      <w:r w:rsidRPr="00AA1DC5">
        <w:t xml:space="preserve"> security.</w:t>
      </w:r>
    </w:p>
    <w:p w:rsidR="00497721" w:rsidRDefault="00497721" w:rsidP="00497721">
      <w:pPr>
        <w:pStyle w:val="ListBullet"/>
        <w:numPr>
          <w:ilvl w:val="0"/>
          <w:numId w:val="0"/>
        </w:numPr>
        <w:ind w:left="351"/>
      </w:pPr>
    </w:p>
    <w:p w:rsidR="00BB435E" w:rsidRPr="00AA1DC5" w:rsidRDefault="00BB435E" w:rsidP="00BB435E">
      <w:pPr>
        <w:ind w:left="360"/>
      </w:pPr>
      <w:r w:rsidRPr="00AA1DC5">
        <w:t xml:space="preserve">If </w:t>
      </w:r>
      <w:r>
        <w:t xml:space="preserve">you are </w:t>
      </w:r>
      <w:r w:rsidRPr="00AA1DC5">
        <w:t xml:space="preserve">approached </w:t>
      </w:r>
      <w:r>
        <w:t>by a robber, follow these steps:</w:t>
      </w:r>
    </w:p>
    <w:p w:rsidR="00BB435E" w:rsidRDefault="00BB435E" w:rsidP="00CF0D81">
      <w:pPr>
        <w:pStyle w:val="ListNumber"/>
        <w:numPr>
          <w:ilvl w:val="0"/>
          <w:numId w:val="11"/>
        </w:numPr>
        <w:tabs>
          <w:tab w:val="clear" w:pos="360"/>
          <w:tab w:val="num" w:pos="630"/>
        </w:tabs>
        <w:ind w:left="630" w:hanging="270"/>
      </w:pPr>
      <w:r>
        <w:t>Don’t</w:t>
      </w:r>
      <w:r w:rsidRPr="00AA1DC5">
        <w:t xml:space="preserve"> resist or argue</w:t>
      </w:r>
      <w:r>
        <w:t>,</w:t>
      </w:r>
      <w:r w:rsidRPr="00AA1DC5">
        <w:t xml:space="preserve"> especially if a weapon is seen or suggested. </w:t>
      </w:r>
    </w:p>
    <w:p w:rsidR="00BB435E" w:rsidRPr="00AA1DC5" w:rsidRDefault="00BB435E" w:rsidP="00BB435E">
      <w:pPr>
        <w:pStyle w:val="ListNumber"/>
        <w:tabs>
          <w:tab w:val="clear" w:pos="720"/>
          <w:tab w:val="num" w:pos="630"/>
        </w:tabs>
        <w:ind w:left="630" w:hanging="270"/>
      </w:pPr>
      <w:r w:rsidRPr="00AA1DC5">
        <w:t>Hand over the cash slowly</w:t>
      </w:r>
      <w:r>
        <w:t>.</w:t>
      </w:r>
      <w:r w:rsidRPr="00AA1DC5">
        <w:t xml:space="preserve"> </w:t>
      </w:r>
      <w:r>
        <w:t>E</w:t>
      </w:r>
      <w:r w:rsidRPr="00AA1DC5">
        <w:t xml:space="preserve">xplain what you are </w:t>
      </w:r>
      <w:r>
        <w:t>doing as you do it</w:t>
      </w:r>
      <w:r w:rsidRPr="00AA1DC5">
        <w:t xml:space="preserve"> </w:t>
      </w:r>
      <w:r>
        <w:t>so the robber knows what to expect and does not panic</w:t>
      </w:r>
      <w:r w:rsidRPr="00AA1DC5">
        <w:t>.</w:t>
      </w:r>
    </w:p>
    <w:p w:rsidR="00BB435E" w:rsidRPr="00AA1DC5" w:rsidRDefault="00BB435E" w:rsidP="00BB435E">
      <w:pPr>
        <w:pStyle w:val="ListNumber"/>
        <w:tabs>
          <w:tab w:val="clear" w:pos="720"/>
          <w:tab w:val="num" w:pos="630"/>
        </w:tabs>
        <w:ind w:left="630" w:hanging="270"/>
      </w:pPr>
      <w:r>
        <w:t>Don’t</w:t>
      </w:r>
      <w:r w:rsidRPr="00AA1DC5">
        <w:t xml:space="preserve"> activate the silent alarm until the robbery is over and the </w:t>
      </w:r>
      <w:r>
        <w:t>robber</w:t>
      </w:r>
      <w:r w:rsidRPr="00AA1DC5">
        <w:t xml:space="preserve"> has left</w:t>
      </w:r>
      <w:r>
        <w:t>.</w:t>
      </w:r>
    </w:p>
    <w:p w:rsidR="00BB435E" w:rsidRPr="00AA1DC5" w:rsidRDefault="00BB435E" w:rsidP="00BB435E">
      <w:pPr>
        <w:pStyle w:val="ListNumber"/>
        <w:tabs>
          <w:tab w:val="clear" w:pos="720"/>
          <w:tab w:val="num" w:pos="630"/>
        </w:tabs>
        <w:ind w:left="630" w:hanging="270"/>
      </w:pPr>
      <w:r w:rsidRPr="00AA1DC5">
        <w:t>Leave the desk immediately after securing your floa</w:t>
      </w:r>
      <w:r>
        <w:t>t and contact your manager and security</w:t>
      </w:r>
      <w:r w:rsidRPr="00AA1DC5">
        <w:t>.</w:t>
      </w:r>
    </w:p>
    <w:p w:rsidR="00BB435E" w:rsidRPr="00AA1DC5" w:rsidRDefault="00BB435E" w:rsidP="00BB435E">
      <w:pPr>
        <w:pStyle w:val="ListNumber"/>
        <w:tabs>
          <w:tab w:val="clear" w:pos="720"/>
          <w:tab w:val="num" w:pos="630"/>
        </w:tabs>
        <w:ind w:left="630" w:hanging="270"/>
      </w:pPr>
      <w:r w:rsidRPr="00AA1DC5">
        <w:t>Try to recall</w:t>
      </w:r>
      <w:r>
        <w:t xml:space="preserve"> as many details about the robber,</w:t>
      </w:r>
      <w:r w:rsidRPr="00AA1DC5">
        <w:t xml:space="preserve"> and write </w:t>
      </w:r>
      <w:r>
        <w:t>them</w:t>
      </w:r>
      <w:r w:rsidRPr="00AA1DC5">
        <w:t xml:space="preserve"> down as soon as you are able.</w:t>
      </w:r>
    </w:p>
    <w:p w:rsidR="00BB435E" w:rsidRDefault="00BB435E" w:rsidP="00BB435E">
      <w:pPr>
        <w:pStyle w:val="ListNumber"/>
        <w:tabs>
          <w:tab w:val="clear" w:pos="720"/>
          <w:tab w:val="num" w:pos="630"/>
        </w:tabs>
        <w:ind w:left="630" w:hanging="270"/>
      </w:pPr>
      <w:r>
        <w:t>Find</w:t>
      </w:r>
      <w:r w:rsidRPr="00AA1DC5">
        <w:t xml:space="preserve"> a quiet</w:t>
      </w:r>
      <w:r>
        <w:t xml:space="preserve"> area where you can be debriefed and unwind</w:t>
      </w:r>
      <w:r w:rsidRPr="00AA1DC5">
        <w:t>.</w:t>
      </w:r>
    </w:p>
    <w:p w:rsidR="00BB435E" w:rsidRDefault="00BB435E" w:rsidP="00BB435E">
      <w:pPr>
        <w:pStyle w:val="ListNumber"/>
        <w:numPr>
          <w:ilvl w:val="0"/>
          <w:numId w:val="0"/>
        </w:numPr>
        <w:ind w:left="630" w:hanging="270"/>
      </w:pPr>
    </w:p>
    <w:p w:rsidR="00BB435E" w:rsidRPr="00E9004E" w:rsidRDefault="00BB435E" w:rsidP="00BB435E">
      <w:r>
        <w:t xml:space="preserve">Reference: </w:t>
      </w:r>
      <w:r w:rsidRPr="00116437">
        <w:rPr>
          <w:i/>
        </w:rPr>
        <w:t>Preventing Violence, Robbery, and Theft</w:t>
      </w:r>
      <w:r>
        <w:rPr>
          <w:i/>
        </w:rPr>
        <w:t xml:space="preserve"> </w:t>
      </w:r>
      <w:r>
        <w:t>(WorkSafeBC publication SB03),</w:t>
      </w:r>
      <w:r w:rsidRPr="0087522B">
        <w:t xml:space="preserve"> </w:t>
      </w:r>
      <w:r>
        <w:t xml:space="preserve">pages 14–16 </w:t>
      </w:r>
    </w:p>
    <w:p w:rsidR="00BB435E" w:rsidRPr="00136A28" w:rsidRDefault="00BB435E" w:rsidP="00BB435E">
      <w:pPr>
        <w:pStyle w:val="ListNumber"/>
        <w:numPr>
          <w:ilvl w:val="0"/>
          <w:numId w:val="0"/>
        </w:numPr>
        <w:ind w:left="630" w:hanging="270"/>
      </w:pPr>
    </w:p>
    <w:sectPr w:rsidR="00BB435E" w:rsidRPr="00136A28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66" w:rsidRDefault="00013866" w:rsidP="009336EB">
      <w:r>
        <w:separator/>
      </w:r>
    </w:p>
  </w:endnote>
  <w:endnote w:type="continuationSeparator" w:id="0">
    <w:p w:rsidR="00013866" w:rsidRDefault="00013866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6" w:rsidRPr="00691386" w:rsidRDefault="00013866" w:rsidP="00691386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66" w:rsidRPr="00AD79B1" w:rsidRDefault="00013866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66" w:rsidRDefault="00013866" w:rsidP="009336EB">
      <w:r>
        <w:separator/>
      </w:r>
    </w:p>
  </w:footnote>
  <w:footnote w:type="continuationSeparator" w:id="0">
    <w:p w:rsidR="00013866" w:rsidRDefault="00013866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13866"/>
    <w:rsid w:val="00023EEB"/>
    <w:rsid w:val="00036AB0"/>
    <w:rsid w:val="000562DE"/>
    <w:rsid w:val="000B5F58"/>
    <w:rsid w:val="000D5ABA"/>
    <w:rsid w:val="0014079A"/>
    <w:rsid w:val="00177C1E"/>
    <w:rsid w:val="001B3F50"/>
    <w:rsid w:val="001D7EB0"/>
    <w:rsid w:val="001F0990"/>
    <w:rsid w:val="00202BD7"/>
    <w:rsid w:val="00224BCC"/>
    <w:rsid w:val="0024329D"/>
    <w:rsid w:val="002708C8"/>
    <w:rsid w:val="002D03DB"/>
    <w:rsid w:val="003448E3"/>
    <w:rsid w:val="00381550"/>
    <w:rsid w:val="003D5E14"/>
    <w:rsid w:val="004468C9"/>
    <w:rsid w:val="00456D24"/>
    <w:rsid w:val="00497721"/>
    <w:rsid w:val="004B2A02"/>
    <w:rsid w:val="004F3912"/>
    <w:rsid w:val="004F77AC"/>
    <w:rsid w:val="004F7EF9"/>
    <w:rsid w:val="00564DA6"/>
    <w:rsid w:val="00583394"/>
    <w:rsid w:val="005F52A7"/>
    <w:rsid w:val="006130E1"/>
    <w:rsid w:val="006331E8"/>
    <w:rsid w:val="00646138"/>
    <w:rsid w:val="00670DF6"/>
    <w:rsid w:val="00691386"/>
    <w:rsid w:val="006D28B2"/>
    <w:rsid w:val="006E740E"/>
    <w:rsid w:val="00720C79"/>
    <w:rsid w:val="007378AD"/>
    <w:rsid w:val="0073796B"/>
    <w:rsid w:val="00785170"/>
    <w:rsid w:val="007A60E8"/>
    <w:rsid w:val="007C6401"/>
    <w:rsid w:val="007D5F97"/>
    <w:rsid w:val="007F2E21"/>
    <w:rsid w:val="007F7E4D"/>
    <w:rsid w:val="00813C2E"/>
    <w:rsid w:val="00853081"/>
    <w:rsid w:val="00862586"/>
    <w:rsid w:val="0091798A"/>
    <w:rsid w:val="009336EB"/>
    <w:rsid w:val="00960944"/>
    <w:rsid w:val="00A32C68"/>
    <w:rsid w:val="00A43F32"/>
    <w:rsid w:val="00A45A03"/>
    <w:rsid w:val="00A5503D"/>
    <w:rsid w:val="00A552DE"/>
    <w:rsid w:val="00A65671"/>
    <w:rsid w:val="00A75E84"/>
    <w:rsid w:val="00AD79B1"/>
    <w:rsid w:val="00AD7A66"/>
    <w:rsid w:val="00B81F18"/>
    <w:rsid w:val="00BA395A"/>
    <w:rsid w:val="00BB435E"/>
    <w:rsid w:val="00BC4930"/>
    <w:rsid w:val="00BD1D60"/>
    <w:rsid w:val="00C12E55"/>
    <w:rsid w:val="00C3149F"/>
    <w:rsid w:val="00C45049"/>
    <w:rsid w:val="00C64722"/>
    <w:rsid w:val="00CA7328"/>
    <w:rsid w:val="00CE7B21"/>
    <w:rsid w:val="00CF0D81"/>
    <w:rsid w:val="00D36299"/>
    <w:rsid w:val="00D76D90"/>
    <w:rsid w:val="00D976F6"/>
    <w:rsid w:val="00DF651B"/>
    <w:rsid w:val="00E07450"/>
    <w:rsid w:val="00E13412"/>
    <w:rsid w:val="00E36356"/>
    <w:rsid w:val="00E56974"/>
    <w:rsid w:val="00E64B7A"/>
    <w:rsid w:val="00EA4644"/>
    <w:rsid w:val="00EE6BC9"/>
    <w:rsid w:val="00F05FC4"/>
    <w:rsid w:val="00F1162E"/>
    <w:rsid w:val="00F449FD"/>
    <w:rsid w:val="00F54E17"/>
    <w:rsid w:val="00F90963"/>
    <w:rsid w:val="00F92C60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691386"/>
    <w:rPr>
      <w:color w:val="808080"/>
    </w:rPr>
  </w:style>
  <w:style w:type="paragraph" w:styleId="BalloonText">
    <w:name w:val="Balloon Text"/>
    <w:basedOn w:val="Normal"/>
    <w:link w:val="BalloonTextChar"/>
    <w:rsid w:val="0069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691386"/>
    <w:rPr>
      <w:color w:val="808080"/>
    </w:rPr>
  </w:style>
  <w:style w:type="paragraph" w:styleId="BalloonText">
    <w:name w:val="Balloon Text"/>
    <w:basedOn w:val="Normal"/>
    <w:link w:val="BalloonTextChar"/>
    <w:rsid w:val="0069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7</cp:revision>
  <cp:lastPrinted>2013-06-13T19:16:00Z</cp:lastPrinted>
  <dcterms:created xsi:type="dcterms:W3CDTF">2013-08-07T18:53:00Z</dcterms:created>
  <dcterms:modified xsi:type="dcterms:W3CDTF">2013-08-13T23:50:00Z</dcterms:modified>
</cp:coreProperties>
</file>