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62"/>
        <w:tblW w:w="14310" w:type="dxa"/>
        <w:tblLayout w:type="fixed"/>
        <w:tblCellMar>
          <w:left w:w="115" w:type="dxa"/>
          <w:right w:w="115" w:type="dxa"/>
        </w:tblCellMar>
        <w:tblLook w:val="04A0" w:firstRow="1" w:lastRow="0" w:firstColumn="1" w:lastColumn="0" w:noHBand="0" w:noVBand="1"/>
      </w:tblPr>
      <w:tblGrid>
        <w:gridCol w:w="6210"/>
        <w:gridCol w:w="265"/>
        <w:gridCol w:w="1805"/>
        <w:gridCol w:w="1440"/>
        <w:gridCol w:w="1440"/>
        <w:gridCol w:w="1530"/>
        <w:gridCol w:w="1620"/>
      </w:tblGrid>
      <w:tr w:rsidR="00011D8C" w14:paraId="490F67E4" w14:textId="77777777" w:rsidTr="00FA601E">
        <w:trPr>
          <w:cantSplit/>
          <w:trHeight w:val="350"/>
        </w:trPr>
        <w:tc>
          <w:tcPr>
            <w:tcW w:w="6475" w:type="dxa"/>
            <w:gridSpan w:val="2"/>
            <w:tcBorders>
              <w:top w:val="nil"/>
              <w:left w:val="nil"/>
              <w:right w:val="nil"/>
            </w:tcBorders>
          </w:tcPr>
          <w:p w14:paraId="27F59626" w14:textId="77777777" w:rsidR="00011D8C" w:rsidRDefault="00011D8C" w:rsidP="00011D8C">
            <w:pPr>
              <w:rPr>
                <w:rFonts w:ascii="Arial" w:hAnsi="Arial" w:cs="Arial"/>
                <w:b/>
                <w:color w:val="002060"/>
              </w:rPr>
            </w:pPr>
          </w:p>
        </w:tc>
        <w:tc>
          <w:tcPr>
            <w:tcW w:w="7835" w:type="dxa"/>
            <w:gridSpan w:val="5"/>
            <w:tcBorders>
              <w:top w:val="nil"/>
              <w:left w:val="nil"/>
              <w:right w:val="nil"/>
            </w:tcBorders>
          </w:tcPr>
          <w:p w14:paraId="138DFC29" w14:textId="77777777" w:rsidR="00011D8C" w:rsidRDefault="00011D8C" w:rsidP="00011D8C">
            <w:pPr>
              <w:rPr>
                <w:rFonts w:ascii="Arial" w:hAnsi="Arial" w:cs="Arial"/>
                <w:b/>
                <w:color w:val="002060"/>
              </w:rPr>
            </w:pPr>
          </w:p>
        </w:tc>
      </w:tr>
      <w:tr w:rsidR="00011D8C" w14:paraId="1F1BA342" w14:textId="77777777" w:rsidTr="00FA601E">
        <w:trPr>
          <w:cantSplit/>
          <w:trHeight w:val="350"/>
        </w:trPr>
        <w:tc>
          <w:tcPr>
            <w:tcW w:w="6475" w:type="dxa"/>
            <w:gridSpan w:val="2"/>
            <w:tcBorders>
              <w:top w:val="single" w:sz="4" w:space="0" w:color="auto"/>
              <w:left w:val="single" w:sz="4" w:space="0" w:color="auto"/>
              <w:right w:val="single" w:sz="4" w:space="0" w:color="auto"/>
            </w:tcBorders>
            <w:vAlign w:val="center"/>
          </w:tcPr>
          <w:p w14:paraId="1921AFA2" w14:textId="69D41B32" w:rsidR="00B723AD" w:rsidRPr="00B723AD" w:rsidRDefault="00011D8C" w:rsidP="00011D8C">
            <w:pPr>
              <w:rPr>
                <w:rFonts w:ascii="Arial" w:hAnsi="Arial" w:cs="Arial"/>
                <w:b/>
                <w:color w:val="002060"/>
              </w:rPr>
            </w:pPr>
            <w:r>
              <w:rPr>
                <w:rFonts w:ascii="Arial" w:hAnsi="Arial" w:cs="Arial"/>
                <w:b/>
                <w:color w:val="002060"/>
              </w:rPr>
              <w:t xml:space="preserve">Company: </w:t>
            </w:r>
          </w:p>
        </w:tc>
        <w:tc>
          <w:tcPr>
            <w:tcW w:w="7835" w:type="dxa"/>
            <w:gridSpan w:val="5"/>
            <w:tcBorders>
              <w:top w:val="single" w:sz="4" w:space="0" w:color="auto"/>
              <w:left w:val="single" w:sz="4" w:space="0" w:color="auto"/>
              <w:right w:val="single" w:sz="4" w:space="0" w:color="auto"/>
            </w:tcBorders>
            <w:vAlign w:val="center"/>
          </w:tcPr>
          <w:p w14:paraId="3C5B8C21" w14:textId="29E1E62A" w:rsidR="00011D8C" w:rsidRPr="00011D8C" w:rsidRDefault="00011D8C" w:rsidP="00011D8C">
            <w:pPr>
              <w:rPr>
                <w:rFonts w:ascii="Arial" w:hAnsi="Arial" w:cs="Arial"/>
                <w:color w:val="002060"/>
              </w:rPr>
            </w:pPr>
            <w:r>
              <w:rPr>
                <w:rFonts w:ascii="Arial" w:hAnsi="Arial" w:cs="Arial"/>
                <w:b/>
                <w:color w:val="002060"/>
              </w:rPr>
              <w:t xml:space="preserve">Date: </w:t>
            </w:r>
          </w:p>
        </w:tc>
      </w:tr>
      <w:tr w:rsidR="00011D8C" w14:paraId="41D79AFF" w14:textId="77777777" w:rsidTr="00FA601E">
        <w:trPr>
          <w:cantSplit/>
          <w:trHeight w:val="1099"/>
        </w:trPr>
        <w:tc>
          <w:tcPr>
            <w:tcW w:w="14310" w:type="dxa"/>
            <w:gridSpan w:val="7"/>
            <w:tcBorders>
              <w:top w:val="nil"/>
              <w:left w:val="nil"/>
              <w:right w:val="nil"/>
            </w:tcBorders>
          </w:tcPr>
          <w:p w14:paraId="0252E995" w14:textId="6F8705FB" w:rsidR="00011D8C" w:rsidRPr="001B5E09" w:rsidRDefault="00011D8C" w:rsidP="00011D8C">
            <w:pPr>
              <w:rPr>
                <w:rFonts w:ascii="Arial" w:hAnsi="Arial" w:cs="Arial"/>
                <w:bCs/>
              </w:rPr>
            </w:pPr>
            <w:r>
              <w:rPr>
                <w:rFonts w:ascii="Arial" w:hAnsi="Arial" w:cs="Arial"/>
                <w:b/>
                <w:color w:val="002060"/>
              </w:rPr>
              <w:br/>
            </w:r>
            <w:r w:rsidRPr="004A32FF">
              <w:rPr>
                <w:rFonts w:ascii="Arial" w:hAnsi="Arial" w:cs="Arial"/>
                <w:b/>
                <w:color w:val="002060"/>
              </w:rPr>
              <w:t>INSTRUCTIONS</w:t>
            </w:r>
            <w:r>
              <w:rPr>
                <w:rFonts w:ascii="Arial" w:hAnsi="Arial" w:cs="Arial"/>
                <w:b/>
                <w:color w:val="002060"/>
              </w:rPr>
              <w:t xml:space="preserve">: </w:t>
            </w:r>
            <w:r w:rsidRPr="00E21139">
              <w:rPr>
                <w:rFonts w:ascii="Arial" w:hAnsi="Arial" w:cs="Arial"/>
                <w:color w:val="002060"/>
              </w:rPr>
              <w:t xml:space="preserve">Use the following table to identify tasks for completion </w:t>
            </w:r>
            <w:r w:rsidR="001B5E09">
              <w:rPr>
                <w:rFonts w:ascii="Arial" w:hAnsi="Arial" w:cs="Arial"/>
                <w:color w:val="002060"/>
              </w:rPr>
              <w:t>as soon as practicable. W</w:t>
            </w:r>
            <w:r w:rsidRPr="00E21139">
              <w:rPr>
                <w:rFonts w:ascii="Arial" w:hAnsi="Arial" w:cs="Arial"/>
                <w:color w:val="002060"/>
              </w:rPr>
              <w:t>hen assigning responsibility and due dates, be as specific as possible. Use the information and linked resources to complete tasks to meet the new regulatory requirements for first aid. For more information</w:t>
            </w:r>
            <w:r>
              <w:rPr>
                <w:rFonts w:ascii="Arial" w:hAnsi="Arial" w:cs="Arial"/>
                <w:color w:val="002060"/>
              </w:rPr>
              <w:t xml:space="preserve"> on the new first aid requirements</w:t>
            </w:r>
            <w:r w:rsidRPr="00E21139">
              <w:rPr>
                <w:rFonts w:ascii="Arial" w:hAnsi="Arial" w:cs="Arial"/>
                <w:color w:val="002060"/>
              </w:rPr>
              <w:t xml:space="preserve">, </w:t>
            </w:r>
            <w:hyperlink r:id="rId8" w:history="1">
              <w:r w:rsidRPr="00E21139">
                <w:rPr>
                  <w:rStyle w:val="Hyperlink"/>
                  <w:rFonts w:ascii="Arial" w:hAnsi="Arial" w:cs="Arial"/>
                </w:rPr>
                <w:t>click here</w:t>
              </w:r>
            </w:hyperlink>
            <w:r w:rsidRPr="00E21139">
              <w:rPr>
                <w:rFonts w:ascii="Arial" w:hAnsi="Arial" w:cs="Arial"/>
                <w:color w:val="002060"/>
              </w:rPr>
              <w:t>.</w:t>
            </w:r>
            <w:r>
              <w:rPr>
                <w:rFonts w:ascii="Arial" w:hAnsi="Arial" w:cs="Arial"/>
                <w:b/>
                <w:color w:val="002060"/>
              </w:rPr>
              <w:t xml:space="preserve"> </w:t>
            </w:r>
            <w:r w:rsidR="001B5E09">
              <w:rPr>
                <w:rFonts w:ascii="Arial" w:hAnsi="Arial" w:cs="Arial"/>
                <w:bCs/>
                <w:color w:val="002060"/>
              </w:rPr>
              <w:t xml:space="preserve">For webinar recordings and resources, </w:t>
            </w:r>
            <w:hyperlink r:id="rId9" w:history="1">
              <w:r w:rsidR="001B5E09" w:rsidRPr="001B5E09">
                <w:rPr>
                  <w:rStyle w:val="Hyperlink"/>
                  <w:rFonts w:ascii="Arial" w:hAnsi="Arial" w:cs="Arial"/>
                  <w:bCs/>
                </w:rPr>
                <w:t>click here</w:t>
              </w:r>
            </w:hyperlink>
            <w:r w:rsidR="001B5E09">
              <w:rPr>
                <w:rFonts w:ascii="Arial" w:hAnsi="Arial" w:cs="Arial"/>
                <w:bCs/>
                <w:color w:val="002060"/>
              </w:rPr>
              <w:t xml:space="preserve">. </w:t>
            </w:r>
          </w:p>
        </w:tc>
      </w:tr>
      <w:tr w:rsidR="00DD1013" w14:paraId="11A46726" w14:textId="77777777" w:rsidTr="006346B9">
        <w:trPr>
          <w:cantSplit/>
          <w:trHeight w:val="1225"/>
        </w:trPr>
        <w:tc>
          <w:tcPr>
            <w:tcW w:w="6210" w:type="dxa"/>
          </w:tcPr>
          <w:p w14:paraId="07620661" w14:textId="77777777" w:rsidR="00011D8C" w:rsidRDefault="00011D8C" w:rsidP="00011D8C">
            <w:pPr>
              <w:jc w:val="center"/>
              <w:rPr>
                <w:rFonts w:ascii="Arial" w:hAnsi="Arial" w:cs="Arial"/>
                <w:b/>
                <w:color w:val="002060"/>
              </w:rPr>
            </w:pPr>
            <w:bookmarkStart w:id="0" w:name="_Hlk155620506"/>
            <w:r>
              <w:rPr>
                <w:rFonts w:ascii="Arial" w:hAnsi="Arial" w:cs="Arial"/>
                <w:b/>
                <w:color w:val="002060"/>
              </w:rPr>
              <w:t>Task</w:t>
            </w:r>
          </w:p>
          <w:p w14:paraId="569B6445" w14:textId="77777777" w:rsidR="00011D8C" w:rsidRPr="00CB4A4D" w:rsidRDefault="00011D8C" w:rsidP="00011D8C">
            <w:pPr>
              <w:jc w:val="center"/>
              <w:rPr>
                <w:color w:val="002060"/>
              </w:rPr>
            </w:pPr>
            <w:r w:rsidRPr="00A1299A">
              <w:rPr>
                <w:rFonts w:ascii="Arial" w:hAnsi="Arial" w:cs="Arial"/>
                <w:color w:val="002060"/>
                <w:sz w:val="18"/>
              </w:rPr>
              <w:t>(</w:t>
            </w:r>
            <w:r>
              <w:rPr>
                <w:rFonts w:ascii="Arial" w:hAnsi="Arial" w:cs="Arial"/>
                <w:color w:val="002060"/>
                <w:sz w:val="18"/>
              </w:rPr>
              <w:t>including brief description and resources)</w:t>
            </w:r>
          </w:p>
        </w:tc>
        <w:tc>
          <w:tcPr>
            <w:tcW w:w="2070" w:type="dxa"/>
            <w:gridSpan w:val="2"/>
          </w:tcPr>
          <w:p w14:paraId="22628B47" w14:textId="77777777" w:rsidR="00011D8C" w:rsidRPr="00CB4A4D" w:rsidRDefault="00011D8C" w:rsidP="00011D8C">
            <w:pPr>
              <w:jc w:val="center"/>
              <w:rPr>
                <w:rFonts w:ascii="Arial" w:hAnsi="Arial" w:cs="Arial"/>
                <w:b/>
                <w:color w:val="002060"/>
              </w:rPr>
            </w:pPr>
            <w:r w:rsidRPr="00CB4A4D">
              <w:rPr>
                <w:rFonts w:ascii="Arial" w:hAnsi="Arial" w:cs="Arial"/>
                <w:b/>
                <w:color w:val="002060"/>
              </w:rPr>
              <w:t>Assigned to</w:t>
            </w:r>
          </w:p>
          <w:p w14:paraId="3985DEF6" w14:textId="77777777" w:rsidR="00011D8C" w:rsidRPr="007E416B" w:rsidRDefault="00011D8C" w:rsidP="00011D8C">
            <w:pPr>
              <w:jc w:val="center"/>
              <w:rPr>
                <w:rFonts w:ascii="Arial" w:hAnsi="Arial" w:cs="Arial"/>
                <w:color w:val="002060"/>
                <w:sz w:val="18"/>
                <w:szCs w:val="16"/>
              </w:rPr>
            </w:pPr>
            <w:r w:rsidRPr="00A1299A">
              <w:rPr>
                <w:rFonts w:ascii="Arial" w:hAnsi="Arial" w:cs="Arial"/>
                <w:color w:val="002060"/>
                <w:sz w:val="18"/>
              </w:rPr>
              <w:t>(</w:t>
            </w:r>
            <w:r>
              <w:rPr>
                <w:rFonts w:ascii="Arial" w:hAnsi="Arial" w:cs="Arial"/>
                <w:color w:val="002060"/>
                <w:sz w:val="18"/>
              </w:rPr>
              <w:t>Name &amp; Department)</w:t>
            </w:r>
          </w:p>
        </w:tc>
        <w:tc>
          <w:tcPr>
            <w:tcW w:w="1440" w:type="dxa"/>
          </w:tcPr>
          <w:p w14:paraId="5FC757BC" w14:textId="77777777" w:rsidR="00011D8C" w:rsidRPr="007E416B" w:rsidRDefault="00011D8C" w:rsidP="00011D8C">
            <w:pPr>
              <w:jc w:val="center"/>
              <w:rPr>
                <w:rFonts w:ascii="Arial" w:hAnsi="Arial" w:cs="Arial"/>
                <w:b/>
                <w:color w:val="002060"/>
              </w:rPr>
            </w:pPr>
            <w:r>
              <w:rPr>
                <w:rFonts w:ascii="Arial" w:hAnsi="Arial" w:cs="Arial"/>
                <w:b/>
                <w:color w:val="002060"/>
              </w:rPr>
              <w:t xml:space="preserve">Target </w:t>
            </w:r>
            <w:r w:rsidRPr="00CB4A4D">
              <w:rPr>
                <w:rFonts w:ascii="Arial" w:hAnsi="Arial" w:cs="Arial"/>
                <w:b/>
                <w:color w:val="002060"/>
              </w:rPr>
              <w:t xml:space="preserve">Completion </w:t>
            </w:r>
            <w:r>
              <w:rPr>
                <w:rFonts w:ascii="Arial" w:hAnsi="Arial" w:cs="Arial"/>
                <w:b/>
                <w:color w:val="002060"/>
              </w:rPr>
              <w:t>D</w:t>
            </w:r>
            <w:r w:rsidRPr="00CB4A4D">
              <w:rPr>
                <w:rFonts w:ascii="Arial" w:hAnsi="Arial" w:cs="Arial"/>
                <w:b/>
                <w:color w:val="002060"/>
              </w:rPr>
              <w:t>ate</w:t>
            </w:r>
          </w:p>
        </w:tc>
        <w:tc>
          <w:tcPr>
            <w:tcW w:w="1440" w:type="dxa"/>
          </w:tcPr>
          <w:p w14:paraId="7D7DB55D" w14:textId="77777777" w:rsidR="00011D8C" w:rsidRPr="007E416B" w:rsidRDefault="00011D8C" w:rsidP="00011D8C">
            <w:pPr>
              <w:jc w:val="center"/>
              <w:rPr>
                <w:rFonts w:ascii="Arial" w:hAnsi="Arial" w:cs="Arial"/>
                <w:b/>
                <w:color w:val="002060"/>
              </w:rPr>
            </w:pPr>
            <w:r>
              <w:rPr>
                <w:rFonts w:ascii="Arial" w:hAnsi="Arial" w:cs="Arial"/>
                <w:b/>
                <w:color w:val="002060"/>
              </w:rPr>
              <w:t xml:space="preserve">Actual </w:t>
            </w:r>
            <w:r w:rsidRPr="00CB4A4D">
              <w:rPr>
                <w:rFonts w:ascii="Arial" w:hAnsi="Arial" w:cs="Arial"/>
                <w:b/>
                <w:color w:val="002060"/>
              </w:rPr>
              <w:t xml:space="preserve">Completion </w:t>
            </w:r>
            <w:r>
              <w:rPr>
                <w:rFonts w:ascii="Arial" w:hAnsi="Arial" w:cs="Arial"/>
                <w:b/>
                <w:color w:val="002060"/>
              </w:rPr>
              <w:t>D</w:t>
            </w:r>
            <w:r w:rsidRPr="00CB4A4D">
              <w:rPr>
                <w:rFonts w:ascii="Arial" w:hAnsi="Arial" w:cs="Arial"/>
                <w:b/>
                <w:color w:val="002060"/>
              </w:rPr>
              <w:t>ate</w:t>
            </w:r>
          </w:p>
        </w:tc>
        <w:tc>
          <w:tcPr>
            <w:tcW w:w="1530" w:type="dxa"/>
          </w:tcPr>
          <w:p w14:paraId="5AA3AA78" w14:textId="77777777" w:rsidR="00011D8C" w:rsidRPr="007E416B" w:rsidRDefault="00011D8C" w:rsidP="00011D8C">
            <w:pPr>
              <w:jc w:val="center"/>
              <w:rPr>
                <w:rFonts w:ascii="Arial" w:hAnsi="Arial" w:cs="Arial"/>
                <w:b/>
                <w:color w:val="002060"/>
              </w:rPr>
            </w:pPr>
            <w:r w:rsidRPr="007E416B">
              <w:rPr>
                <w:rFonts w:ascii="Arial" w:hAnsi="Arial" w:cs="Arial"/>
                <w:b/>
                <w:color w:val="002060"/>
              </w:rPr>
              <w:t>Reviewed by Manager</w:t>
            </w:r>
          </w:p>
          <w:p w14:paraId="53CF96D5" w14:textId="77777777" w:rsidR="00011D8C" w:rsidRPr="007E416B" w:rsidRDefault="00011D8C" w:rsidP="00011D8C">
            <w:pPr>
              <w:jc w:val="center"/>
              <w:rPr>
                <w:rFonts w:ascii="Arial" w:hAnsi="Arial" w:cs="Arial"/>
                <w:color w:val="002060"/>
              </w:rPr>
            </w:pPr>
            <w:r w:rsidRPr="007E416B">
              <w:rPr>
                <w:rFonts w:ascii="Arial" w:hAnsi="Arial" w:cs="Arial"/>
                <w:color w:val="002060"/>
                <w:sz w:val="18"/>
              </w:rPr>
              <w:t>(Name &amp; Date)</w:t>
            </w:r>
          </w:p>
        </w:tc>
        <w:tc>
          <w:tcPr>
            <w:tcW w:w="1620" w:type="dxa"/>
          </w:tcPr>
          <w:p w14:paraId="5DDA5007" w14:textId="77777777" w:rsidR="00011D8C" w:rsidRPr="007E416B" w:rsidRDefault="00011D8C" w:rsidP="00011D8C">
            <w:pPr>
              <w:jc w:val="center"/>
              <w:rPr>
                <w:rFonts w:ascii="Arial" w:hAnsi="Arial" w:cs="Arial"/>
                <w:b/>
                <w:color w:val="002060"/>
              </w:rPr>
            </w:pPr>
            <w:r w:rsidRPr="007E416B">
              <w:rPr>
                <w:rFonts w:ascii="Arial" w:hAnsi="Arial" w:cs="Arial"/>
                <w:b/>
                <w:color w:val="002060"/>
              </w:rPr>
              <w:t>Reviewed by JHSC</w:t>
            </w:r>
          </w:p>
          <w:p w14:paraId="1B3D16E7" w14:textId="77777777" w:rsidR="00011D8C" w:rsidRPr="007E416B" w:rsidRDefault="00011D8C" w:rsidP="00011D8C">
            <w:pPr>
              <w:jc w:val="center"/>
              <w:rPr>
                <w:rFonts w:ascii="Arial" w:hAnsi="Arial" w:cs="Arial"/>
                <w:b/>
                <w:color w:val="002060"/>
              </w:rPr>
            </w:pPr>
            <w:r w:rsidRPr="007E416B">
              <w:rPr>
                <w:rFonts w:ascii="Arial" w:hAnsi="Arial" w:cs="Arial"/>
                <w:color w:val="002060"/>
                <w:sz w:val="18"/>
              </w:rPr>
              <w:t>(Date; if applicable)</w:t>
            </w:r>
          </w:p>
        </w:tc>
      </w:tr>
      <w:bookmarkEnd w:id="0"/>
      <w:tr w:rsidR="00DD1013" w14:paraId="60188AFF" w14:textId="77777777" w:rsidTr="00C51B2F">
        <w:trPr>
          <w:trHeight w:val="970"/>
        </w:trPr>
        <w:tc>
          <w:tcPr>
            <w:tcW w:w="6210" w:type="dxa"/>
          </w:tcPr>
          <w:p w14:paraId="3C91F2F3" w14:textId="48EC6D62" w:rsidR="00011D8C" w:rsidRPr="00011D8C" w:rsidRDefault="00011D8C" w:rsidP="00011D8C">
            <w:pPr>
              <w:pStyle w:val="NoSpacing"/>
              <w:rPr>
                <w:rFonts w:ascii="Arial" w:hAnsi="Arial" w:cs="Arial"/>
                <w:b/>
              </w:rPr>
            </w:pPr>
            <w:r w:rsidRPr="00011D8C">
              <w:rPr>
                <w:rFonts w:ascii="Arial" w:hAnsi="Arial" w:cs="Arial"/>
                <w:b/>
              </w:rPr>
              <w:t>Complete the First Aid Assessment</w:t>
            </w:r>
            <w:r>
              <w:rPr>
                <w:rFonts w:ascii="Arial" w:hAnsi="Arial" w:cs="Arial"/>
                <w:b/>
              </w:rPr>
              <w:t>(</w:t>
            </w:r>
            <w:r w:rsidRPr="00011D8C">
              <w:rPr>
                <w:rFonts w:ascii="Arial" w:hAnsi="Arial" w:cs="Arial"/>
                <w:b/>
              </w:rPr>
              <w:t>s</w:t>
            </w:r>
            <w:r>
              <w:rPr>
                <w:rFonts w:ascii="Arial" w:hAnsi="Arial" w:cs="Arial"/>
                <w:b/>
              </w:rPr>
              <w:t>)</w:t>
            </w:r>
          </w:p>
          <w:p w14:paraId="127CCAAB" w14:textId="462239BB" w:rsidR="00011D8C" w:rsidRDefault="00011D8C" w:rsidP="00011D8C">
            <w:pPr>
              <w:pStyle w:val="NoSpacing"/>
              <w:numPr>
                <w:ilvl w:val="0"/>
                <w:numId w:val="1"/>
              </w:numPr>
              <w:rPr>
                <w:rFonts w:ascii="Arial" w:hAnsi="Arial" w:cs="Arial"/>
              </w:rPr>
            </w:pPr>
            <w:r>
              <w:rPr>
                <w:rFonts w:ascii="Arial" w:hAnsi="Arial" w:cs="Arial"/>
              </w:rPr>
              <w:t xml:space="preserve">Consider doing separate assessments for differing staffing levels </w:t>
            </w:r>
            <w:r w:rsidRPr="00011D8C">
              <w:rPr>
                <w:rFonts w:ascii="Arial" w:hAnsi="Arial" w:cs="Arial"/>
              </w:rPr>
              <w:t>(</w:t>
            </w:r>
            <w:r>
              <w:rPr>
                <w:rFonts w:ascii="Arial" w:hAnsi="Arial" w:cs="Arial"/>
              </w:rPr>
              <w:t xml:space="preserve">i.e. </w:t>
            </w:r>
            <w:r w:rsidRPr="00011D8C">
              <w:rPr>
                <w:rFonts w:ascii="Arial" w:hAnsi="Arial" w:cs="Arial"/>
              </w:rPr>
              <w:t>day</w:t>
            </w:r>
            <w:r>
              <w:rPr>
                <w:rFonts w:ascii="Arial" w:hAnsi="Arial" w:cs="Arial"/>
              </w:rPr>
              <w:t xml:space="preserve"> shift</w:t>
            </w:r>
            <w:r w:rsidRPr="00011D8C">
              <w:rPr>
                <w:rFonts w:ascii="Arial" w:hAnsi="Arial" w:cs="Arial"/>
              </w:rPr>
              <w:t xml:space="preserve">, </w:t>
            </w:r>
            <w:r>
              <w:rPr>
                <w:rFonts w:ascii="Arial" w:hAnsi="Arial" w:cs="Arial"/>
              </w:rPr>
              <w:t>over</w:t>
            </w:r>
            <w:r w:rsidRPr="00011D8C">
              <w:rPr>
                <w:rFonts w:ascii="Arial" w:hAnsi="Arial" w:cs="Arial"/>
              </w:rPr>
              <w:t>night</w:t>
            </w:r>
            <w:r>
              <w:rPr>
                <w:rFonts w:ascii="Arial" w:hAnsi="Arial" w:cs="Arial"/>
              </w:rPr>
              <w:t xml:space="preserve"> shift</w:t>
            </w:r>
            <w:r w:rsidRPr="00011D8C">
              <w:rPr>
                <w:rFonts w:ascii="Arial" w:hAnsi="Arial" w:cs="Arial"/>
              </w:rPr>
              <w:t>)</w:t>
            </w:r>
          </w:p>
          <w:p w14:paraId="2DC8411E" w14:textId="326851F8" w:rsidR="00011D8C" w:rsidRDefault="00011D8C" w:rsidP="00011D8C">
            <w:pPr>
              <w:pStyle w:val="NoSpacing"/>
              <w:numPr>
                <w:ilvl w:val="0"/>
                <w:numId w:val="1"/>
              </w:numPr>
              <w:rPr>
                <w:rFonts w:ascii="Arial" w:hAnsi="Arial" w:cs="Arial"/>
              </w:rPr>
            </w:pPr>
            <w:r>
              <w:rPr>
                <w:rFonts w:ascii="Arial" w:hAnsi="Arial" w:cs="Arial"/>
              </w:rPr>
              <w:t>FA assessments need to be conducted with consultation by worker representation (i.e. JHSC</w:t>
            </w:r>
            <w:r w:rsidR="003310C1">
              <w:rPr>
                <w:rFonts w:ascii="Arial" w:hAnsi="Arial" w:cs="Arial"/>
              </w:rPr>
              <w:t xml:space="preserve"> members</w:t>
            </w:r>
            <w:r>
              <w:rPr>
                <w:rFonts w:ascii="Arial" w:hAnsi="Arial" w:cs="Arial"/>
              </w:rPr>
              <w:t>)</w:t>
            </w:r>
          </w:p>
          <w:p w14:paraId="2510BFCA" w14:textId="77777777" w:rsidR="00011D8C" w:rsidRPr="006346B9" w:rsidRDefault="00011D8C" w:rsidP="00011D8C">
            <w:pPr>
              <w:pStyle w:val="NoSpacing"/>
              <w:numPr>
                <w:ilvl w:val="0"/>
                <w:numId w:val="1"/>
              </w:numPr>
              <w:rPr>
                <w:rStyle w:val="Hyperlink"/>
                <w:rFonts w:ascii="Arial" w:hAnsi="Arial" w:cs="Arial"/>
                <w:color w:val="auto"/>
                <w:u w:val="none"/>
              </w:rPr>
            </w:pPr>
            <w:hyperlink r:id="rId10" w:history="1">
              <w:r w:rsidRPr="00011D8C">
                <w:rPr>
                  <w:rStyle w:val="Hyperlink"/>
                  <w:rFonts w:ascii="Arial" w:hAnsi="Arial" w:cs="Arial"/>
                </w:rPr>
                <w:t>Blank FA Assessment Worksheet</w:t>
              </w:r>
            </w:hyperlink>
          </w:p>
          <w:p w14:paraId="4687027F" w14:textId="77777777" w:rsidR="00142C36" w:rsidRPr="006346B9" w:rsidRDefault="006346B9" w:rsidP="006346B9">
            <w:pPr>
              <w:pStyle w:val="NoSpacing"/>
              <w:numPr>
                <w:ilvl w:val="0"/>
                <w:numId w:val="1"/>
              </w:numPr>
              <w:rPr>
                <w:rStyle w:val="Hyperlink"/>
                <w:rFonts w:ascii="Arial" w:hAnsi="Arial" w:cs="Arial"/>
                <w:color w:val="auto"/>
                <w:u w:val="none"/>
              </w:rPr>
            </w:pPr>
            <w:hyperlink r:id="rId11" w:history="1">
              <w:r w:rsidRPr="006346B9">
                <w:rPr>
                  <w:rStyle w:val="Hyperlink"/>
                  <w:rFonts w:ascii="Arial" w:hAnsi="Arial" w:cs="Arial"/>
                </w:rPr>
                <w:t>FA Assessment for Lonnie’s Hotel Example</w:t>
              </w:r>
            </w:hyperlink>
          </w:p>
          <w:p w14:paraId="6B15DE5D" w14:textId="1D148D1C" w:rsidR="006346B9" w:rsidRPr="006346B9" w:rsidRDefault="006346B9" w:rsidP="006346B9">
            <w:pPr>
              <w:pStyle w:val="NoSpacing"/>
              <w:ind w:left="360"/>
              <w:rPr>
                <w:rFonts w:ascii="Arial" w:hAnsi="Arial" w:cs="Arial"/>
              </w:rPr>
            </w:pPr>
          </w:p>
        </w:tc>
        <w:tc>
          <w:tcPr>
            <w:tcW w:w="2070" w:type="dxa"/>
            <w:gridSpan w:val="2"/>
          </w:tcPr>
          <w:p w14:paraId="41009384" w14:textId="77777777" w:rsidR="00011D8C" w:rsidRPr="00011D8C" w:rsidRDefault="00011D8C" w:rsidP="00011D8C">
            <w:pPr>
              <w:pStyle w:val="NoSpacing"/>
              <w:rPr>
                <w:rFonts w:ascii="Arial" w:hAnsi="Arial" w:cs="Arial"/>
              </w:rPr>
            </w:pPr>
          </w:p>
        </w:tc>
        <w:tc>
          <w:tcPr>
            <w:tcW w:w="1440" w:type="dxa"/>
          </w:tcPr>
          <w:p w14:paraId="4E280100" w14:textId="77777777" w:rsidR="00011D8C" w:rsidRPr="00011D8C" w:rsidRDefault="00011D8C" w:rsidP="00011D8C">
            <w:pPr>
              <w:pStyle w:val="NoSpacing"/>
              <w:rPr>
                <w:rFonts w:ascii="Arial" w:hAnsi="Arial" w:cs="Arial"/>
              </w:rPr>
            </w:pPr>
          </w:p>
        </w:tc>
        <w:tc>
          <w:tcPr>
            <w:tcW w:w="1440" w:type="dxa"/>
          </w:tcPr>
          <w:p w14:paraId="6FBB32DE" w14:textId="77777777" w:rsidR="00011D8C" w:rsidRPr="00011D8C" w:rsidRDefault="00011D8C" w:rsidP="00011D8C">
            <w:pPr>
              <w:pStyle w:val="NoSpacing"/>
              <w:rPr>
                <w:rFonts w:ascii="Arial" w:hAnsi="Arial" w:cs="Arial"/>
              </w:rPr>
            </w:pPr>
          </w:p>
        </w:tc>
        <w:tc>
          <w:tcPr>
            <w:tcW w:w="1530" w:type="dxa"/>
          </w:tcPr>
          <w:p w14:paraId="7B9B4EA1" w14:textId="77777777" w:rsidR="00011D8C" w:rsidRPr="00011D8C" w:rsidRDefault="00011D8C" w:rsidP="00011D8C">
            <w:pPr>
              <w:pStyle w:val="NoSpacing"/>
              <w:rPr>
                <w:rFonts w:ascii="Arial" w:hAnsi="Arial" w:cs="Arial"/>
              </w:rPr>
            </w:pPr>
          </w:p>
        </w:tc>
        <w:tc>
          <w:tcPr>
            <w:tcW w:w="1620" w:type="dxa"/>
          </w:tcPr>
          <w:p w14:paraId="10246A8E" w14:textId="77777777" w:rsidR="00011D8C" w:rsidRPr="00011D8C" w:rsidRDefault="00011D8C" w:rsidP="00011D8C">
            <w:pPr>
              <w:pStyle w:val="NoSpacing"/>
              <w:rPr>
                <w:rFonts w:ascii="Arial" w:hAnsi="Arial" w:cs="Arial"/>
              </w:rPr>
            </w:pPr>
          </w:p>
        </w:tc>
      </w:tr>
      <w:tr w:rsidR="00DD1013" w14:paraId="2508C1C1" w14:textId="77777777" w:rsidTr="00C51B2F">
        <w:trPr>
          <w:trHeight w:val="970"/>
        </w:trPr>
        <w:tc>
          <w:tcPr>
            <w:tcW w:w="6210" w:type="dxa"/>
          </w:tcPr>
          <w:p w14:paraId="2899486E" w14:textId="3D023FB3" w:rsidR="00011D8C" w:rsidRPr="005E3BD6" w:rsidRDefault="00011D8C" w:rsidP="00011D8C">
            <w:pPr>
              <w:pStyle w:val="NoSpacing"/>
              <w:rPr>
                <w:rFonts w:ascii="Arial" w:hAnsi="Arial" w:cs="Arial"/>
                <w:b/>
              </w:rPr>
            </w:pPr>
            <w:r w:rsidRPr="005E3BD6">
              <w:rPr>
                <w:rFonts w:ascii="Arial" w:hAnsi="Arial" w:cs="Arial"/>
                <w:b/>
              </w:rPr>
              <w:t xml:space="preserve">Plan for </w:t>
            </w:r>
            <w:r w:rsidR="005E3BD6" w:rsidRPr="005E3BD6">
              <w:rPr>
                <w:rFonts w:ascii="Arial" w:hAnsi="Arial" w:cs="Arial"/>
                <w:b/>
              </w:rPr>
              <w:t xml:space="preserve">New </w:t>
            </w:r>
            <w:r w:rsidRPr="005E3BD6">
              <w:rPr>
                <w:rFonts w:ascii="Arial" w:hAnsi="Arial" w:cs="Arial"/>
                <w:b/>
              </w:rPr>
              <w:t>First Aid Training</w:t>
            </w:r>
            <w:r w:rsidR="005E3BD6" w:rsidRPr="005E3BD6">
              <w:rPr>
                <w:rFonts w:ascii="Arial" w:hAnsi="Arial" w:cs="Arial"/>
                <w:b/>
              </w:rPr>
              <w:t xml:space="preserve"> Requirements</w:t>
            </w:r>
          </w:p>
          <w:p w14:paraId="1E880F5E" w14:textId="352949ED" w:rsidR="005E3BD6" w:rsidRPr="005E3BD6" w:rsidRDefault="005E3BD6" w:rsidP="00556BF5">
            <w:pPr>
              <w:pStyle w:val="NoSpacing"/>
              <w:numPr>
                <w:ilvl w:val="0"/>
                <w:numId w:val="2"/>
              </w:numPr>
              <w:rPr>
                <w:rFonts w:ascii="Arial" w:hAnsi="Arial" w:cs="Arial"/>
              </w:rPr>
            </w:pPr>
            <w:r w:rsidRPr="005E3BD6">
              <w:rPr>
                <w:rFonts w:ascii="Arial" w:hAnsi="Arial" w:cs="Arial"/>
              </w:rPr>
              <w:t>Ens</w:t>
            </w:r>
            <w:r w:rsidR="00011D8C" w:rsidRPr="005E3BD6">
              <w:rPr>
                <w:rFonts w:ascii="Arial" w:hAnsi="Arial" w:cs="Arial"/>
              </w:rPr>
              <w:t xml:space="preserve">ure new trainees are getting </w:t>
            </w:r>
            <w:r w:rsidRPr="005E3BD6">
              <w:rPr>
                <w:rFonts w:ascii="Arial" w:hAnsi="Arial" w:cs="Arial"/>
              </w:rPr>
              <w:t>the course that meets the new CSA standard (“basic”, “intermediate”, “advanced”</w:t>
            </w:r>
            <w:r>
              <w:rPr>
                <w:rFonts w:ascii="Arial" w:hAnsi="Arial" w:cs="Arial"/>
              </w:rPr>
              <w:t xml:space="preserve"> as </w:t>
            </w:r>
            <w:r w:rsidRPr="005E3BD6">
              <w:rPr>
                <w:rFonts w:ascii="Arial" w:hAnsi="Arial" w:cs="Arial"/>
              </w:rPr>
              <w:t>OFA Levels 1, 2, 3 are being phased out</w:t>
            </w:r>
            <w:r>
              <w:rPr>
                <w:rFonts w:ascii="Arial" w:hAnsi="Arial" w:cs="Arial"/>
              </w:rPr>
              <w:t>)</w:t>
            </w:r>
          </w:p>
          <w:p w14:paraId="6D1CEC26" w14:textId="77777777" w:rsidR="005E3BD6" w:rsidRDefault="005E3BD6" w:rsidP="005E3BD6">
            <w:pPr>
              <w:pStyle w:val="NoSpacing"/>
              <w:numPr>
                <w:ilvl w:val="0"/>
                <w:numId w:val="2"/>
              </w:numPr>
              <w:rPr>
                <w:rFonts w:ascii="Arial" w:hAnsi="Arial" w:cs="Arial"/>
              </w:rPr>
            </w:pPr>
            <w:r>
              <w:rPr>
                <w:rFonts w:ascii="Arial" w:hAnsi="Arial" w:cs="Arial"/>
              </w:rPr>
              <w:t xml:space="preserve">Note: Level 2 certificates that expire before November 1, 2024 are being extended to November 1, 2024 to assist with a smooth transition to the new course requirements </w:t>
            </w:r>
          </w:p>
          <w:p w14:paraId="0E4CFF3B" w14:textId="77777777" w:rsidR="00142C36" w:rsidRPr="006346B9" w:rsidRDefault="00FF755B" w:rsidP="006346B9">
            <w:pPr>
              <w:pStyle w:val="NoSpacing"/>
              <w:numPr>
                <w:ilvl w:val="0"/>
                <w:numId w:val="2"/>
              </w:numPr>
              <w:rPr>
                <w:rStyle w:val="Hyperlink"/>
                <w:rFonts w:ascii="Arial" w:hAnsi="Arial" w:cs="Arial"/>
                <w:color w:val="auto"/>
                <w:u w:val="none"/>
              </w:rPr>
            </w:pPr>
            <w:hyperlink r:id="rId12" w:history="1">
              <w:r w:rsidRPr="00FF755B">
                <w:rPr>
                  <w:rStyle w:val="Hyperlink"/>
                  <w:rFonts w:ascii="Arial" w:hAnsi="Arial" w:cs="Arial"/>
                </w:rPr>
                <w:t>First Aid Training Providers</w:t>
              </w:r>
            </w:hyperlink>
          </w:p>
          <w:p w14:paraId="1B7C7E1A" w14:textId="16387CB1" w:rsidR="006346B9" w:rsidRPr="006346B9" w:rsidRDefault="006346B9" w:rsidP="006346B9">
            <w:pPr>
              <w:pStyle w:val="NoSpacing"/>
              <w:ind w:left="360"/>
              <w:rPr>
                <w:rFonts w:ascii="Arial" w:hAnsi="Arial" w:cs="Arial"/>
              </w:rPr>
            </w:pPr>
          </w:p>
        </w:tc>
        <w:tc>
          <w:tcPr>
            <w:tcW w:w="2070" w:type="dxa"/>
            <w:gridSpan w:val="2"/>
          </w:tcPr>
          <w:p w14:paraId="11FE72A1" w14:textId="77777777" w:rsidR="00011D8C" w:rsidRPr="00011D8C" w:rsidRDefault="00011D8C" w:rsidP="00011D8C">
            <w:pPr>
              <w:pStyle w:val="NoSpacing"/>
              <w:rPr>
                <w:rFonts w:ascii="Arial" w:hAnsi="Arial" w:cs="Arial"/>
              </w:rPr>
            </w:pPr>
          </w:p>
        </w:tc>
        <w:tc>
          <w:tcPr>
            <w:tcW w:w="1440" w:type="dxa"/>
          </w:tcPr>
          <w:p w14:paraId="69805364" w14:textId="77777777" w:rsidR="00011D8C" w:rsidRPr="00011D8C" w:rsidRDefault="00011D8C" w:rsidP="00011D8C">
            <w:pPr>
              <w:pStyle w:val="NoSpacing"/>
              <w:rPr>
                <w:rFonts w:ascii="Arial" w:hAnsi="Arial" w:cs="Arial"/>
              </w:rPr>
            </w:pPr>
          </w:p>
        </w:tc>
        <w:tc>
          <w:tcPr>
            <w:tcW w:w="1440" w:type="dxa"/>
          </w:tcPr>
          <w:p w14:paraId="7B0C1969" w14:textId="77777777" w:rsidR="00011D8C" w:rsidRPr="00011D8C" w:rsidRDefault="00011D8C" w:rsidP="00011D8C">
            <w:pPr>
              <w:pStyle w:val="NoSpacing"/>
              <w:rPr>
                <w:rFonts w:ascii="Arial" w:hAnsi="Arial" w:cs="Arial"/>
              </w:rPr>
            </w:pPr>
          </w:p>
        </w:tc>
        <w:tc>
          <w:tcPr>
            <w:tcW w:w="1530" w:type="dxa"/>
          </w:tcPr>
          <w:p w14:paraId="1A37DB8A" w14:textId="77777777" w:rsidR="00011D8C" w:rsidRPr="00011D8C" w:rsidRDefault="00011D8C" w:rsidP="00011D8C">
            <w:pPr>
              <w:pStyle w:val="NoSpacing"/>
              <w:rPr>
                <w:rFonts w:ascii="Arial" w:hAnsi="Arial" w:cs="Arial"/>
              </w:rPr>
            </w:pPr>
          </w:p>
        </w:tc>
        <w:tc>
          <w:tcPr>
            <w:tcW w:w="1620" w:type="dxa"/>
          </w:tcPr>
          <w:p w14:paraId="6BEE037D" w14:textId="77777777" w:rsidR="00011D8C" w:rsidRPr="00011D8C" w:rsidRDefault="00011D8C" w:rsidP="00011D8C">
            <w:pPr>
              <w:pStyle w:val="NoSpacing"/>
              <w:rPr>
                <w:rFonts w:ascii="Arial" w:hAnsi="Arial" w:cs="Arial"/>
              </w:rPr>
            </w:pPr>
          </w:p>
        </w:tc>
      </w:tr>
      <w:tr w:rsidR="00DD1013" w14:paraId="27D0C82B" w14:textId="77777777" w:rsidTr="00C51B2F">
        <w:trPr>
          <w:trHeight w:val="918"/>
        </w:trPr>
        <w:tc>
          <w:tcPr>
            <w:tcW w:w="6210" w:type="dxa"/>
          </w:tcPr>
          <w:p w14:paraId="3265CDD6" w14:textId="5C2FEC34" w:rsidR="005E3BD6" w:rsidRPr="005E3BD6" w:rsidRDefault="005E3BD6" w:rsidP="005E3BD6">
            <w:pPr>
              <w:pStyle w:val="NoSpacing"/>
              <w:rPr>
                <w:rFonts w:ascii="Arial" w:hAnsi="Arial" w:cs="Arial"/>
                <w:b/>
              </w:rPr>
            </w:pPr>
            <w:r w:rsidRPr="005E3BD6">
              <w:rPr>
                <w:rFonts w:ascii="Arial" w:hAnsi="Arial" w:cs="Arial"/>
                <w:b/>
              </w:rPr>
              <w:lastRenderedPageBreak/>
              <w:t xml:space="preserve">Supplement </w:t>
            </w:r>
            <w:r w:rsidR="00011D8C" w:rsidRPr="005E3BD6">
              <w:rPr>
                <w:rFonts w:ascii="Arial" w:hAnsi="Arial" w:cs="Arial"/>
                <w:b/>
              </w:rPr>
              <w:t>First Aid Kit</w:t>
            </w:r>
            <w:r w:rsidRPr="005E3BD6">
              <w:rPr>
                <w:rFonts w:ascii="Arial" w:hAnsi="Arial" w:cs="Arial"/>
                <w:b/>
              </w:rPr>
              <w:t>s</w:t>
            </w:r>
            <w:r>
              <w:rPr>
                <w:rFonts w:ascii="Arial" w:hAnsi="Arial" w:cs="Arial"/>
                <w:b/>
              </w:rPr>
              <w:t xml:space="preserve">, </w:t>
            </w:r>
            <w:r w:rsidRPr="005E3BD6">
              <w:rPr>
                <w:rFonts w:ascii="Arial" w:hAnsi="Arial" w:cs="Arial"/>
                <w:b/>
              </w:rPr>
              <w:t>Supplies</w:t>
            </w:r>
            <w:r>
              <w:rPr>
                <w:rFonts w:ascii="Arial" w:hAnsi="Arial" w:cs="Arial"/>
                <w:b/>
              </w:rPr>
              <w:t>, and Equipment</w:t>
            </w:r>
            <w:r w:rsidRPr="005E3BD6">
              <w:rPr>
                <w:rFonts w:ascii="Arial" w:hAnsi="Arial" w:cs="Arial"/>
                <w:b/>
              </w:rPr>
              <w:t xml:space="preserve"> </w:t>
            </w:r>
          </w:p>
          <w:p w14:paraId="6F1C6BDF" w14:textId="36395337" w:rsidR="005E3BD6" w:rsidRDefault="005E3BD6" w:rsidP="005E3BD6">
            <w:pPr>
              <w:pStyle w:val="NoSpacing"/>
              <w:numPr>
                <w:ilvl w:val="0"/>
                <w:numId w:val="4"/>
              </w:numPr>
              <w:rPr>
                <w:rFonts w:ascii="Arial" w:hAnsi="Arial" w:cs="Arial"/>
              </w:rPr>
            </w:pPr>
            <w:r>
              <w:rPr>
                <w:rFonts w:ascii="Arial" w:hAnsi="Arial" w:cs="Arial"/>
              </w:rPr>
              <w:t xml:space="preserve">First aid kits don’t need to be replaced, only supplemented to meet the new kit requirements. </w:t>
            </w:r>
          </w:p>
          <w:p w14:paraId="503A2678" w14:textId="76A25864" w:rsidR="00FF755B" w:rsidRDefault="00FF755B" w:rsidP="005E3BD6">
            <w:pPr>
              <w:pStyle w:val="NoSpacing"/>
              <w:numPr>
                <w:ilvl w:val="0"/>
                <w:numId w:val="4"/>
              </w:numPr>
              <w:rPr>
                <w:rFonts w:ascii="Arial" w:hAnsi="Arial" w:cs="Arial"/>
              </w:rPr>
            </w:pPr>
            <w:r>
              <w:rPr>
                <w:rFonts w:ascii="Arial" w:hAnsi="Arial" w:cs="Arial"/>
              </w:rPr>
              <w:t xml:space="preserve">In addition to kit requirements, you may choose to add specialized supplies and equipment based on the types of injuries that may happen in your workplace. </w:t>
            </w:r>
          </w:p>
          <w:p w14:paraId="3585817D" w14:textId="53F63428" w:rsidR="00011D8C" w:rsidRPr="00953BF7" w:rsidRDefault="0095260A" w:rsidP="005E3BD6">
            <w:pPr>
              <w:pStyle w:val="NoSpacing"/>
              <w:numPr>
                <w:ilvl w:val="0"/>
                <w:numId w:val="4"/>
              </w:numPr>
              <w:rPr>
                <w:rFonts w:ascii="Arial" w:hAnsi="Arial" w:cs="Arial"/>
              </w:rPr>
            </w:pPr>
            <w:hyperlink r:id="rId13" w:history="1">
              <w:r>
                <w:rPr>
                  <w:rStyle w:val="Hyperlink"/>
                  <w:rFonts w:ascii="Arial" w:hAnsi="Arial" w:cs="Arial"/>
                </w:rPr>
                <w:t>FA Supplies, Equipment, and Facilities</w:t>
              </w:r>
            </w:hyperlink>
          </w:p>
          <w:p w14:paraId="7658EAC8" w14:textId="77777777" w:rsidR="00142C36" w:rsidRPr="006346B9" w:rsidRDefault="001109ED" w:rsidP="006346B9">
            <w:pPr>
              <w:pStyle w:val="NoSpacing"/>
              <w:numPr>
                <w:ilvl w:val="0"/>
                <w:numId w:val="4"/>
              </w:numPr>
              <w:rPr>
                <w:rStyle w:val="Hyperlink"/>
                <w:rFonts w:ascii="Arial" w:hAnsi="Arial" w:cs="Arial"/>
                <w:color w:val="auto"/>
                <w:u w:val="none"/>
              </w:rPr>
            </w:pPr>
            <w:hyperlink r:id="rId14" w:history="1">
              <w:r w:rsidRPr="00631DEB">
                <w:rPr>
                  <w:rStyle w:val="Hyperlink"/>
                  <w:rFonts w:ascii="Arial" w:hAnsi="Arial" w:cs="Arial"/>
                </w:rPr>
                <w:t>Supplemental Supplies Lists to Convert Current FA Kits</w:t>
              </w:r>
            </w:hyperlink>
          </w:p>
          <w:p w14:paraId="5DC556D3" w14:textId="47F04EE1" w:rsidR="006346B9" w:rsidRPr="006346B9" w:rsidRDefault="006346B9" w:rsidP="006346B9">
            <w:pPr>
              <w:pStyle w:val="NoSpacing"/>
              <w:rPr>
                <w:rFonts w:ascii="Arial" w:hAnsi="Arial" w:cs="Arial"/>
              </w:rPr>
            </w:pPr>
          </w:p>
        </w:tc>
        <w:tc>
          <w:tcPr>
            <w:tcW w:w="2070" w:type="dxa"/>
            <w:gridSpan w:val="2"/>
          </w:tcPr>
          <w:p w14:paraId="76A0C241" w14:textId="77777777" w:rsidR="00011D8C" w:rsidRPr="00011D8C" w:rsidRDefault="00011D8C" w:rsidP="00011D8C">
            <w:pPr>
              <w:pStyle w:val="NoSpacing"/>
              <w:rPr>
                <w:rFonts w:ascii="Arial" w:hAnsi="Arial" w:cs="Arial"/>
              </w:rPr>
            </w:pPr>
          </w:p>
        </w:tc>
        <w:tc>
          <w:tcPr>
            <w:tcW w:w="1440" w:type="dxa"/>
          </w:tcPr>
          <w:p w14:paraId="10491D25" w14:textId="77777777" w:rsidR="00011D8C" w:rsidRPr="00011D8C" w:rsidRDefault="00011D8C" w:rsidP="00011D8C">
            <w:pPr>
              <w:pStyle w:val="NoSpacing"/>
              <w:rPr>
                <w:rFonts w:ascii="Arial" w:hAnsi="Arial" w:cs="Arial"/>
              </w:rPr>
            </w:pPr>
          </w:p>
        </w:tc>
        <w:tc>
          <w:tcPr>
            <w:tcW w:w="1440" w:type="dxa"/>
          </w:tcPr>
          <w:p w14:paraId="5FEFCCB6" w14:textId="77777777" w:rsidR="00011D8C" w:rsidRPr="00011D8C" w:rsidRDefault="00011D8C" w:rsidP="00011D8C">
            <w:pPr>
              <w:pStyle w:val="NoSpacing"/>
              <w:rPr>
                <w:rFonts w:ascii="Arial" w:hAnsi="Arial" w:cs="Arial"/>
              </w:rPr>
            </w:pPr>
          </w:p>
        </w:tc>
        <w:tc>
          <w:tcPr>
            <w:tcW w:w="1530" w:type="dxa"/>
          </w:tcPr>
          <w:p w14:paraId="0D8D4BC5" w14:textId="77777777" w:rsidR="00011D8C" w:rsidRPr="00011D8C" w:rsidRDefault="00011D8C" w:rsidP="00011D8C">
            <w:pPr>
              <w:pStyle w:val="NoSpacing"/>
              <w:rPr>
                <w:rFonts w:ascii="Arial" w:hAnsi="Arial" w:cs="Arial"/>
              </w:rPr>
            </w:pPr>
          </w:p>
        </w:tc>
        <w:tc>
          <w:tcPr>
            <w:tcW w:w="1620" w:type="dxa"/>
          </w:tcPr>
          <w:p w14:paraId="00A07C64" w14:textId="77777777" w:rsidR="00011D8C" w:rsidRPr="00011D8C" w:rsidRDefault="00011D8C" w:rsidP="00011D8C">
            <w:pPr>
              <w:pStyle w:val="NoSpacing"/>
              <w:rPr>
                <w:rFonts w:ascii="Arial" w:hAnsi="Arial" w:cs="Arial"/>
              </w:rPr>
            </w:pPr>
          </w:p>
        </w:tc>
      </w:tr>
      <w:tr w:rsidR="00DD1013" w14:paraId="5E274862" w14:textId="77777777" w:rsidTr="00C51B2F">
        <w:trPr>
          <w:trHeight w:val="918"/>
        </w:trPr>
        <w:tc>
          <w:tcPr>
            <w:tcW w:w="6210" w:type="dxa"/>
          </w:tcPr>
          <w:p w14:paraId="0F9BEA2C" w14:textId="3B55C60F" w:rsidR="00011D8C" w:rsidRPr="005E3BD6" w:rsidRDefault="005E3BD6" w:rsidP="00011D8C">
            <w:pPr>
              <w:pStyle w:val="NoSpacing"/>
              <w:rPr>
                <w:rFonts w:ascii="Arial" w:hAnsi="Arial" w:cs="Arial"/>
                <w:b/>
              </w:rPr>
            </w:pPr>
            <w:r w:rsidRPr="005E3BD6">
              <w:rPr>
                <w:rFonts w:ascii="Arial" w:hAnsi="Arial" w:cs="Arial"/>
                <w:b/>
              </w:rPr>
              <w:t xml:space="preserve">Update the Workplace </w:t>
            </w:r>
            <w:r w:rsidR="00011D8C" w:rsidRPr="005E3BD6">
              <w:rPr>
                <w:rFonts w:ascii="Arial" w:hAnsi="Arial" w:cs="Arial"/>
                <w:b/>
              </w:rPr>
              <w:t xml:space="preserve">First Aid </w:t>
            </w:r>
            <w:r w:rsidRPr="005E3BD6">
              <w:rPr>
                <w:rFonts w:ascii="Arial" w:hAnsi="Arial" w:cs="Arial"/>
                <w:b/>
              </w:rPr>
              <w:t xml:space="preserve">Policy &amp; </w:t>
            </w:r>
            <w:r w:rsidR="00011D8C" w:rsidRPr="005E3BD6">
              <w:rPr>
                <w:rFonts w:ascii="Arial" w:hAnsi="Arial" w:cs="Arial"/>
                <w:b/>
              </w:rPr>
              <w:t>Procedure</w:t>
            </w:r>
            <w:r w:rsidRPr="005E3BD6">
              <w:rPr>
                <w:rFonts w:ascii="Arial" w:hAnsi="Arial" w:cs="Arial"/>
                <w:b/>
              </w:rPr>
              <w:t>s</w:t>
            </w:r>
          </w:p>
          <w:p w14:paraId="4840BE8F" w14:textId="6EB8B799" w:rsidR="0051465A" w:rsidRDefault="0051465A" w:rsidP="005E3BD6">
            <w:pPr>
              <w:pStyle w:val="NoSpacing"/>
              <w:numPr>
                <w:ilvl w:val="0"/>
                <w:numId w:val="4"/>
              </w:numPr>
              <w:rPr>
                <w:rFonts w:ascii="Arial" w:hAnsi="Arial" w:cs="Arial"/>
              </w:rPr>
            </w:pPr>
            <w:r>
              <w:rPr>
                <w:rFonts w:ascii="Arial" w:hAnsi="Arial" w:cs="Arial"/>
              </w:rPr>
              <w:t>The FA procedure must include</w:t>
            </w:r>
            <w:r w:rsidR="0003629F">
              <w:rPr>
                <w:rFonts w:ascii="Arial" w:hAnsi="Arial" w:cs="Arial"/>
              </w:rPr>
              <w:t>:</w:t>
            </w:r>
          </w:p>
          <w:p w14:paraId="578041D4" w14:textId="364AF10C" w:rsidR="0051465A" w:rsidRDefault="0051465A" w:rsidP="0051465A">
            <w:pPr>
              <w:pStyle w:val="NoSpacing"/>
              <w:numPr>
                <w:ilvl w:val="1"/>
                <w:numId w:val="4"/>
              </w:numPr>
              <w:rPr>
                <w:rFonts w:ascii="Arial" w:hAnsi="Arial" w:cs="Arial"/>
              </w:rPr>
            </w:pPr>
            <w:r>
              <w:rPr>
                <w:rFonts w:ascii="Arial" w:hAnsi="Arial" w:cs="Arial"/>
              </w:rPr>
              <w:t xml:space="preserve">what resources and services are available, </w:t>
            </w:r>
          </w:p>
          <w:p w14:paraId="7D8406D9" w14:textId="77777777" w:rsidR="0051465A" w:rsidRDefault="0051465A" w:rsidP="0051465A">
            <w:pPr>
              <w:pStyle w:val="NoSpacing"/>
              <w:numPr>
                <w:ilvl w:val="1"/>
                <w:numId w:val="4"/>
              </w:numPr>
              <w:rPr>
                <w:rFonts w:ascii="Arial" w:hAnsi="Arial" w:cs="Arial"/>
              </w:rPr>
            </w:pPr>
            <w:r>
              <w:rPr>
                <w:rFonts w:ascii="Arial" w:hAnsi="Arial" w:cs="Arial"/>
              </w:rPr>
              <w:t xml:space="preserve">the location of and how to call for first aid, </w:t>
            </w:r>
          </w:p>
          <w:p w14:paraId="38C5D08A" w14:textId="77777777" w:rsidR="0051465A" w:rsidRDefault="0051465A" w:rsidP="0051465A">
            <w:pPr>
              <w:pStyle w:val="NoSpacing"/>
              <w:numPr>
                <w:ilvl w:val="1"/>
                <w:numId w:val="4"/>
              </w:numPr>
              <w:rPr>
                <w:rFonts w:ascii="Arial" w:hAnsi="Arial" w:cs="Arial"/>
              </w:rPr>
            </w:pPr>
            <w:r>
              <w:rPr>
                <w:rFonts w:ascii="Arial" w:hAnsi="Arial" w:cs="Arial"/>
              </w:rPr>
              <w:t xml:space="preserve">what barriers are present and how they’re mitigated, </w:t>
            </w:r>
          </w:p>
          <w:p w14:paraId="3B8A3CD0" w14:textId="0E66BE1C" w:rsidR="0051465A" w:rsidRDefault="0051465A" w:rsidP="0051465A">
            <w:pPr>
              <w:pStyle w:val="NoSpacing"/>
              <w:numPr>
                <w:ilvl w:val="1"/>
                <w:numId w:val="4"/>
              </w:numPr>
              <w:rPr>
                <w:rFonts w:ascii="Arial" w:hAnsi="Arial" w:cs="Arial"/>
              </w:rPr>
            </w:pPr>
            <w:r>
              <w:rPr>
                <w:rFonts w:ascii="Arial" w:hAnsi="Arial" w:cs="Arial"/>
              </w:rPr>
              <w:t>the authority of first aid attendants,</w:t>
            </w:r>
          </w:p>
          <w:p w14:paraId="4144506F" w14:textId="77777777" w:rsidR="0051465A" w:rsidRDefault="0051465A" w:rsidP="0051465A">
            <w:pPr>
              <w:pStyle w:val="NoSpacing"/>
              <w:numPr>
                <w:ilvl w:val="1"/>
                <w:numId w:val="4"/>
              </w:numPr>
              <w:rPr>
                <w:rFonts w:ascii="Arial" w:hAnsi="Arial" w:cs="Arial"/>
              </w:rPr>
            </w:pPr>
            <w:r>
              <w:rPr>
                <w:rFonts w:ascii="Arial" w:hAnsi="Arial" w:cs="Arial"/>
              </w:rPr>
              <w:t>transportation guidance for onsite and to medical facilities, and</w:t>
            </w:r>
          </w:p>
          <w:p w14:paraId="31DFE1C9" w14:textId="21D8E07A" w:rsidR="0051465A" w:rsidRDefault="0051465A" w:rsidP="0051465A">
            <w:pPr>
              <w:pStyle w:val="NoSpacing"/>
              <w:numPr>
                <w:ilvl w:val="1"/>
                <w:numId w:val="4"/>
              </w:numPr>
              <w:rPr>
                <w:rFonts w:ascii="Arial" w:hAnsi="Arial" w:cs="Arial"/>
              </w:rPr>
            </w:pPr>
            <w:r>
              <w:rPr>
                <w:rFonts w:ascii="Arial" w:hAnsi="Arial" w:cs="Arial"/>
              </w:rPr>
              <w:t xml:space="preserve">inclusivity for all workers. </w:t>
            </w:r>
          </w:p>
          <w:p w14:paraId="6138D1D3" w14:textId="77777777" w:rsidR="0051465A" w:rsidRDefault="0051465A" w:rsidP="005E3BD6">
            <w:pPr>
              <w:pStyle w:val="NoSpacing"/>
              <w:numPr>
                <w:ilvl w:val="0"/>
                <w:numId w:val="4"/>
              </w:numPr>
              <w:rPr>
                <w:rFonts w:ascii="Arial" w:hAnsi="Arial" w:cs="Arial"/>
              </w:rPr>
            </w:pPr>
            <w:r>
              <w:rPr>
                <w:rFonts w:ascii="Arial" w:hAnsi="Arial" w:cs="Arial"/>
              </w:rPr>
              <w:t xml:space="preserve">The FA procedure must be posted in the workplace if practicable and adequately communicated to workers. </w:t>
            </w:r>
          </w:p>
          <w:p w14:paraId="746FE10E" w14:textId="586F1EFC" w:rsidR="005E3BD6" w:rsidRDefault="0051465A" w:rsidP="006346B9">
            <w:pPr>
              <w:pStyle w:val="NoSpacing"/>
              <w:numPr>
                <w:ilvl w:val="0"/>
                <w:numId w:val="4"/>
              </w:numPr>
              <w:rPr>
                <w:rFonts w:ascii="Arial" w:hAnsi="Arial" w:cs="Arial"/>
              </w:rPr>
            </w:pPr>
            <w:hyperlink r:id="rId15" w:history="1">
              <w:r w:rsidRPr="006346B9">
                <w:rPr>
                  <w:rStyle w:val="Hyperlink"/>
                  <w:rFonts w:ascii="Arial" w:hAnsi="Arial" w:cs="Arial"/>
                </w:rPr>
                <w:t>G3.17 of the FA Guidelines (</w:t>
              </w:r>
              <w:proofErr w:type="spellStart"/>
              <w:r w:rsidRPr="006346B9">
                <w:rPr>
                  <w:rStyle w:val="Hyperlink"/>
                  <w:rFonts w:ascii="Arial" w:hAnsi="Arial" w:cs="Arial"/>
                </w:rPr>
                <w:t>pg</w:t>
              </w:r>
              <w:proofErr w:type="spellEnd"/>
              <w:r w:rsidRPr="006346B9">
                <w:rPr>
                  <w:rStyle w:val="Hyperlink"/>
                  <w:rFonts w:ascii="Arial" w:hAnsi="Arial" w:cs="Arial"/>
                </w:rPr>
                <w:t xml:space="preserve"> 21-26)</w:t>
              </w:r>
            </w:hyperlink>
          </w:p>
          <w:p w14:paraId="413C2590" w14:textId="77777777" w:rsidR="006346B9" w:rsidRDefault="006346B9" w:rsidP="006346B9">
            <w:pPr>
              <w:pStyle w:val="NoSpacing"/>
              <w:numPr>
                <w:ilvl w:val="0"/>
                <w:numId w:val="4"/>
              </w:numPr>
              <w:rPr>
                <w:rFonts w:ascii="Arial" w:hAnsi="Arial" w:cs="Arial"/>
              </w:rPr>
            </w:pPr>
            <w:hyperlink r:id="rId16" w:history="1">
              <w:r>
                <w:rPr>
                  <w:rStyle w:val="Hyperlink"/>
                  <w:rFonts w:ascii="Arial" w:hAnsi="Arial" w:cs="Arial"/>
                </w:rPr>
                <w:t>Key Considerations for First Aid Procedures</w:t>
              </w:r>
            </w:hyperlink>
          </w:p>
          <w:p w14:paraId="5BFD29F1" w14:textId="5C424567" w:rsidR="006346B9" w:rsidRDefault="006346B9" w:rsidP="006346B9">
            <w:pPr>
              <w:pStyle w:val="NoSpacing"/>
              <w:numPr>
                <w:ilvl w:val="0"/>
                <w:numId w:val="4"/>
              </w:numPr>
              <w:rPr>
                <w:rFonts w:ascii="Arial" w:hAnsi="Arial" w:cs="Arial"/>
              </w:rPr>
            </w:pPr>
            <w:hyperlink r:id="rId17" w:history="1">
              <w:r w:rsidRPr="006346B9">
                <w:rPr>
                  <w:rStyle w:val="Hyperlink"/>
                  <w:rFonts w:ascii="Arial" w:hAnsi="Arial" w:cs="Arial"/>
                </w:rPr>
                <w:t>Key Considerations for Multiple First Aid Attendants</w:t>
              </w:r>
            </w:hyperlink>
            <w:r>
              <w:rPr>
                <w:rFonts w:ascii="Arial" w:hAnsi="Arial" w:cs="Arial"/>
              </w:rPr>
              <w:t xml:space="preserve"> </w:t>
            </w:r>
          </w:p>
          <w:p w14:paraId="00232792" w14:textId="77777777" w:rsidR="00142C36" w:rsidRDefault="006346B9" w:rsidP="006346B9">
            <w:pPr>
              <w:pStyle w:val="NoSpacing"/>
              <w:numPr>
                <w:ilvl w:val="0"/>
                <w:numId w:val="4"/>
              </w:numPr>
              <w:rPr>
                <w:rFonts w:ascii="Arial" w:hAnsi="Arial" w:cs="Arial"/>
              </w:rPr>
            </w:pPr>
            <w:hyperlink r:id="rId18" w:history="1">
              <w:r w:rsidRPr="006346B9">
                <w:rPr>
                  <w:rStyle w:val="Hyperlink"/>
                  <w:rFonts w:ascii="Arial" w:hAnsi="Arial" w:cs="Arial"/>
                </w:rPr>
                <w:t>First Aid Procedures</w:t>
              </w:r>
              <w:r>
                <w:rPr>
                  <w:rStyle w:val="Hyperlink"/>
                  <w:rFonts w:ascii="Arial" w:hAnsi="Arial" w:cs="Arial"/>
                </w:rPr>
                <w:t xml:space="preserve"> for Lonnie’s Hotel</w:t>
              </w:r>
              <w:r w:rsidRPr="006346B9">
                <w:rPr>
                  <w:rStyle w:val="Hyperlink"/>
                  <w:rFonts w:ascii="Arial" w:hAnsi="Arial" w:cs="Arial"/>
                </w:rPr>
                <w:t xml:space="preserve"> Example</w:t>
              </w:r>
            </w:hyperlink>
          </w:p>
          <w:p w14:paraId="6B736313" w14:textId="5227B46C" w:rsidR="006346B9" w:rsidRPr="006346B9" w:rsidRDefault="006346B9" w:rsidP="006346B9">
            <w:pPr>
              <w:pStyle w:val="NoSpacing"/>
              <w:rPr>
                <w:rFonts w:ascii="Arial" w:hAnsi="Arial" w:cs="Arial"/>
              </w:rPr>
            </w:pPr>
          </w:p>
        </w:tc>
        <w:tc>
          <w:tcPr>
            <w:tcW w:w="2070" w:type="dxa"/>
            <w:gridSpan w:val="2"/>
          </w:tcPr>
          <w:p w14:paraId="44ACC43B" w14:textId="77777777" w:rsidR="00011D8C" w:rsidRPr="00011D8C" w:rsidRDefault="00011D8C" w:rsidP="00011D8C">
            <w:pPr>
              <w:pStyle w:val="NoSpacing"/>
              <w:rPr>
                <w:rFonts w:ascii="Arial" w:hAnsi="Arial" w:cs="Arial"/>
              </w:rPr>
            </w:pPr>
          </w:p>
        </w:tc>
        <w:tc>
          <w:tcPr>
            <w:tcW w:w="1440" w:type="dxa"/>
          </w:tcPr>
          <w:p w14:paraId="32F0D218" w14:textId="380BDC3D" w:rsidR="00011D8C" w:rsidRPr="0003629F" w:rsidRDefault="00011D8C" w:rsidP="00011D8C">
            <w:pPr>
              <w:pStyle w:val="NoSpacing"/>
              <w:rPr>
                <w:rFonts w:ascii="Arial" w:hAnsi="Arial" w:cs="Arial"/>
                <w:i/>
              </w:rPr>
            </w:pPr>
          </w:p>
        </w:tc>
        <w:tc>
          <w:tcPr>
            <w:tcW w:w="1440" w:type="dxa"/>
          </w:tcPr>
          <w:p w14:paraId="5BB8A135" w14:textId="77777777" w:rsidR="00011D8C" w:rsidRPr="00011D8C" w:rsidRDefault="00011D8C" w:rsidP="00011D8C">
            <w:pPr>
              <w:pStyle w:val="NoSpacing"/>
              <w:rPr>
                <w:rFonts w:ascii="Arial" w:hAnsi="Arial" w:cs="Arial"/>
              </w:rPr>
            </w:pPr>
          </w:p>
        </w:tc>
        <w:tc>
          <w:tcPr>
            <w:tcW w:w="1530" w:type="dxa"/>
          </w:tcPr>
          <w:p w14:paraId="550D5AD3" w14:textId="77777777" w:rsidR="00011D8C" w:rsidRPr="00011D8C" w:rsidRDefault="00011D8C" w:rsidP="00011D8C">
            <w:pPr>
              <w:pStyle w:val="NoSpacing"/>
              <w:rPr>
                <w:rFonts w:ascii="Arial" w:hAnsi="Arial" w:cs="Arial"/>
              </w:rPr>
            </w:pPr>
          </w:p>
        </w:tc>
        <w:tc>
          <w:tcPr>
            <w:tcW w:w="1620" w:type="dxa"/>
          </w:tcPr>
          <w:p w14:paraId="7C62320E" w14:textId="77777777" w:rsidR="00011D8C" w:rsidRPr="00011D8C" w:rsidRDefault="00011D8C" w:rsidP="00011D8C">
            <w:pPr>
              <w:pStyle w:val="NoSpacing"/>
              <w:rPr>
                <w:rFonts w:ascii="Arial" w:hAnsi="Arial" w:cs="Arial"/>
              </w:rPr>
            </w:pPr>
          </w:p>
        </w:tc>
      </w:tr>
      <w:tr w:rsidR="006346B9" w14:paraId="72C079EA" w14:textId="77777777" w:rsidTr="00C51B2F">
        <w:trPr>
          <w:trHeight w:val="918"/>
        </w:trPr>
        <w:tc>
          <w:tcPr>
            <w:tcW w:w="6210" w:type="dxa"/>
          </w:tcPr>
          <w:p w14:paraId="3AC0B56A" w14:textId="77777777" w:rsidR="006346B9" w:rsidRDefault="006346B9" w:rsidP="006346B9">
            <w:pPr>
              <w:pStyle w:val="NoSpacing"/>
              <w:rPr>
                <w:rFonts w:ascii="Arial" w:hAnsi="Arial" w:cs="Arial"/>
                <w:b/>
              </w:rPr>
            </w:pPr>
            <w:r w:rsidRPr="00DD1013">
              <w:rPr>
                <w:rFonts w:ascii="Arial" w:hAnsi="Arial" w:cs="Arial"/>
                <w:b/>
              </w:rPr>
              <w:t xml:space="preserve">Train </w:t>
            </w:r>
            <w:r>
              <w:rPr>
                <w:rFonts w:ascii="Arial" w:hAnsi="Arial" w:cs="Arial"/>
                <w:b/>
              </w:rPr>
              <w:t>All S</w:t>
            </w:r>
            <w:r w:rsidRPr="00DD1013">
              <w:rPr>
                <w:rFonts w:ascii="Arial" w:hAnsi="Arial" w:cs="Arial"/>
                <w:b/>
              </w:rPr>
              <w:t xml:space="preserve">taff on </w:t>
            </w:r>
            <w:r>
              <w:rPr>
                <w:rFonts w:ascii="Arial" w:hAnsi="Arial" w:cs="Arial"/>
                <w:b/>
              </w:rPr>
              <w:t>N</w:t>
            </w:r>
            <w:r w:rsidRPr="00DD1013">
              <w:rPr>
                <w:rFonts w:ascii="Arial" w:hAnsi="Arial" w:cs="Arial"/>
                <w:b/>
              </w:rPr>
              <w:t xml:space="preserve">ew </w:t>
            </w:r>
            <w:r>
              <w:rPr>
                <w:rFonts w:ascii="Arial" w:hAnsi="Arial" w:cs="Arial"/>
                <w:b/>
              </w:rPr>
              <w:t>P</w:t>
            </w:r>
            <w:r w:rsidRPr="00DD1013">
              <w:rPr>
                <w:rFonts w:ascii="Arial" w:hAnsi="Arial" w:cs="Arial"/>
                <w:b/>
              </w:rPr>
              <w:t>rocedures</w:t>
            </w:r>
          </w:p>
          <w:p w14:paraId="0DFC8944" w14:textId="77777777" w:rsidR="006346B9" w:rsidRDefault="006346B9" w:rsidP="006346B9">
            <w:pPr>
              <w:pStyle w:val="NoSpacing"/>
              <w:numPr>
                <w:ilvl w:val="0"/>
                <w:numId w:val="4"/>
              </w:numPr>
              <w:rPr>
                <w:rFonts w:ascii="Arial" w:hAnsi="Arial" w:cs="Arial"/>
              </w:rPr>
            </w:pPr>
            <w:r>
              <w:rPr>
                <w:rFonts w:ascii="Arial" w:hAnsi="Arial" w:cs="Arial"/>
              </w:rPr>
              <w:t>Add or adapt new procedures to the Worker Health and Safety Orientation Content and Checklists</w:t>
            </w:r>
          </w:p>
          <w:p w14:paraId="2C2A9C71" w14:textId="77777777" w:rsidR="006346B9" w:rsidRDefault="006346B9" w:rsidP="006346B9">
            <w:pPr>
              <w:pStyle w:val="NoSpacing"/>
              <w:numPr>
                <w:ilvl w:val="0"/>
                <w:numId w:val="4"/>
              </w:numPr>
              <w:rPr>
                <w:rFonts w:ascii="Arial" w:hAnsi="Arial" w:cs="Arial"/>
              </w:rPr>
            </w:pPr>
            <w:r>
              <w:rPr>
                <w:rFonts w:ascii="Arial" w:hAnsi="Arial" w:cs="Arial"/>
              </w:rPr>
              <w:lastRenderedPageBreak/>
              <w:t xml:space="preserve">Train existing staff on procedures. Various training methods could be used such as: </w:t>
            </w:r>
          </w:p>
          <w:p w14:paraId="79C0715D" w14:textId="77777777" w:rsidR="006346B9" w:rsidRDefault="006346B9" w:rsidP="006346B9">
            <w:pPr>
              <w:pStyle w:val="NoSpacing"/>
              <w:numPr>
                <w:ilvl w:val="1"/>
                <w:numId w:val="4"/>
              </w:numPr>
              <w:rPr>
                <w:rFonts w:ascii="Arial" w:hAnsi="Arial" w:cs="Arial"/>
              </w:rPr>
            </w:pPr>
            <w:r>
              <w:rPr>
                <w:rFonts w:ascii="Arial" w:hAnsi="Arial" w:cs="Arial"/>
              </w:rPr>
              <w:t>scheduling a specific training session,</w:t>
            </w:r>
          </w:p>
          <w:p w14:paraId="66CA0694" w14:textId="77777777" w:rsidR="006346B9" w:rsidRDefault="006346B9" w:rsidP="006346B9">
            <w:pPr>
              <w:pStyle w:val="NoSpacing"/>
              <w:numPr>
                <w:ilvl w:val="1"/>
                <w:numId w:val="4"/>
              </w:numPr>
              <w:rPr>
                <w:rFonts w:ascii="Arial" w:hAnsi="Arial" w:cs="Arial"/>
              </w:rPr>
            </w:pPr>
            <w:r>
              <w:rPr>
                <w:rFonts w:ascii="Arial" w:hAnsi="Arial" w:cs="Arial"/>
              </w:rPr>
              <w:t>creating and executing a safety talk on first aid program updates, or</w:t>
            </w:r>
          </w:p>
          <w:p w14:paraId="6F6B371A" w14:textId="77777777" w:rsidR="006346B9" w:rsidRDefault="006346B9" w:rsidP="006346B9">
            <w:pPr>
              <w:pStyle w:val="NoSpacing"/>
              <w:numPr>
                <w:ilvl w:val="1"/>
                <w:numId w:val="4"/>
              </w:numPr>
              <w:rPr>
                <w:rFonts w:ascii="Arial" w:hAnsi="Arial" w:cs="Arial"/>
              </w:rPr>
            </w:pPr>
            <w:r>
              <w:rPr>
                <w:rFonts w:ascii="Arial" w:hAnsi="Arial" w:cs="Arial"/>
              </w:rPr>
              <w:t xml:space="preserve">implementing a series of “hot topics” that include info on the various aspects of the new procedure. </w:t>
            </w:r>
          </w:p>
          <w:p w14:paraId="7F2DCA64" w14:textId="77777777" w:rsidR="006346B9" w:rsidRDefault="006346B9" w:rsidP="006346B9">
            <w:pPr>
              <w:pStyle w:val="NoSpacing"/>
              <w:numPr>
                <w:ilvl w:val="1"/>
                <w:numId w:val="4"/>
              </w:numPr>
              <w:rPr>
                <w:rFonts w:ascii="Arial" w:hAnsi="Arial" w:cs="Arial"/>
              </w:rPr>
            </w:pPr>
            <w:r>
              <w:rPr>
                <w:rFonts w:ascii="Arial" w:hAnsi="Arial" w:cs="Arial"/>
              </w:rPr>
              <w:t>Note: It should include any new information like reviewing the procedure, available first aid kits, supplies and equipment.</w:t>
            </w:r>
          </w:p>
          <w:p w14:paraId="1ABA588A" w14:textId="77777777" w:rsidR="006346B9" w:rsidRPr="006346B9" w:rsidRDefault="006346B9" w:rsidP="006346B9">
            <w:pPr>
              <w:pStyle w:val="NoSpacing"/>
              <w:numPr>
                <w:ilvl w:val="0"/>
                <w:numId w:val="4"/>
              </w:numPr>
              <w:rPr>
                <w:rStyle w:val="Hyperlink"/>
                <w:rFonts w:ascii="Arial" w:hAnsi="Arial" w:cs="Arial"/>
                <w:color w:val="auto"/>
                <w:u w:val="none"/>
              </w:rPr>
            </w:pPr>
            <w:hyperlink r:id="rId19" w:history="1">
              <w:r w:rsidRPr="00633B71">
                <w:rPr>
                  <w:rStyle w:val="Hyperlink"/>
                  <w:rFonts w:ascii="Arial" w:hAnsi="Arial" w:cs="Arial"/>
                </w:rPr>
                <w:t>New Worker Health and Safety Orientation Checklist</w:t>
              </w:r>
            </w:hyperlink>
          </w:p>
          <w:p w14:paraId="415A9923" w14:textId="77777777" w:rsidR="006346B9" w:rsidRPr="006346B9" w:rsidRDefault="006346B9" w:rsidP="006346B9">
            <w:pPr>
              <w:pStyle w:val="NoSpacing"/>
              <w:numPr>
                <w:ilvl w:val="0"/>
                <w:numId w:val="4"/>
              </w:numPr>
              <w:rPr>
                <w:rStyle w:val="Hyperlink"/>
                <w:rFonts w:ascii="Arial" w:hAnsi="Arial" w:cs="Arial"/>
                <w:color w:val="auto"/>
                <w:u w:val="none"/>
              </w:rPr>
            </w:pPr>
            <w:hyperlink r:id="rId20" w:history="1">
              <w:r w:rsidRPr="006346B9">
                <w:rPr>
                  <w:rStyle w:val="Hyperlink"/>
                  <w:rFonts w:ascii="Arial" w:hAnsi="Arial" w:cs="Arial"/>
                </w:rPr>
                <w:t>Group Training Log</w:t>
              </w:r>
            </w:hyperlink>
          </w:p>
          <w:p w14:paraId="2F3389B7" w14:textId="48794C9A" w:rsidR="006346B9" w:rsidRPr="006346B9" w:rsidRDefault="006346B9" w:rsidP="006346B9">
            <w:pPr>
              <w:pStyle w:val="NoSpacing"/>
              <w:rPr>
                <w:rFonts w:ascii="Arial" w:hAnsi="Arial" w:cs="Arial"/>
              </w:rPr>
            </w:pPr>
          </w:p>
        </w:tc>
        <w:tc>
          <w:tcPr>
            <w:tcW w:w="2070" w:type="dxa"/>
            <w:gridSpan w:val="2"/>
          </w:tcPr>
          <w:p w14:paraId="6736F4B0" w14:textId="77777777" w:rsidR="006346B9" w:rsidRPr="00011D8C" w:rsidRDefault="006346B9" w:rsidP="006346B9">
            <w:pPr>
              <w:pStyle w:val="NoSpacing"/>
              <w:rPr>
                <w:rFonts w:ascii="Arial" w:hAnsi="Arial" w:cs="Arial"/>
              </w:rPr>
            </w:pPr>
          </w:p>
        </w:tc>
        <w:tc>
          <w:tcPr>
            <w:tcW w:w="1440" w:type="dxa"/>
          </w:tcPr>
          <w:p w14:paraId="42560184" w14:textId="77777777" w:rsidR="006346B9" w:rsidRPr="0003629F" w:rsidRDefault="006346B9" w:rsidP="006346B9">
            <w:pPr>
              <w:pStyle w:val="NoSpacing"/>
              <w:rPr>
                <w:rFonts w:ascii="Arial" w:hAnsi="Arial" w:cs="Arial"/>
                <w:i/>
              </w:rPr>
            </w:pPr>
          </w:p>
        </w:tc>
        <w:tc>
          <w:tcPr>
            <w:tcW w:w="1440" w:type="dxa"/>
          </w:tcPr>
          <w:p w14:paraId="78850F46" w14:textId="77777777" w:rsidR="006346B9" w:rsidRPr="00011D8C" w:rsidRDefault="006346B9" w:rsidP="006346B9">
            <w:pPr>
              <w:pStyle w:val="NoSpacing"/>
              <w:rPr>
                <w:rFonts w:ascii="Arial" w:hAnsi="Arial" w:cs="Arial"/>
              </w:rPr>
            </w:pPr>
          </w:p>
        </w:tc>
        <w:tc>
          <w:tcPr>
            <w:tcW w:w="1530" w:type="dxa"/>
          </w:tcPr>
          <w:p w14:paraId="23A7E6F8" w14:textId="77777777" w:rsidR="006346B9" w:rsidRPr="00011D8C" w:rsidRDefault="006346B9" w:rsidP="006346B9">
            <w:pPr>
              <w:pStyle w:val="NoSpacing"/>
              <w:rPr>
                <w:rFonts w:ascii="Arial" w:hAnsi="Arial" w:cs="Arial"/>
              </w:rPr>
            </w:pPr>
          </w:p>
        </w:tc>
        <w:tc>
          <w:tcPr>
            <w:tcW w:w="1620" w:type="dxa"/>
          </w:tcPr>
          <w:p w14:paraId="7B54795A" w14:textId="77777777" w:rsidR="006346B9" w:rsidRPr="00011D8C" w:rsidRDefault="006346B9" w:rsidP="006346B9">
            <w:pPr>
              <w:pStyle w:val="NoSpacing"/>
              <w:rPr>
                <w:rFonts w:ascii="Arial" w:hAnsi="Arial" w:cs="Arial"/>
              </w:rPr>
            </w:pPr>
          </w:p>
        </w:tc>
      </w:tr>
      <w:tr w:rsidR="006346B9" w14:paraId="270C9315" w14:textId="77777777" w:rsidTr="00C51B2F">
        <w:trPr>
          <w:trHeight w:val="710"/>
        </w:trPr>
        <w:tc>
          <w:tcPr>
            <w:tcW w:w="6210" w:type="dxa"/>
          </w:tcPr>
          <w:p w14:paraId="2410B6D6" w14:textId="6A6ADBFD" w:rsidR="006346B9" w:rsidRPr="00DD1013" w:rsidRDefault="006346B9" w:rsidP="006346B9">
            <w:pPr>
              <w:pStyle w:val="NoSpacing"/>
              <w:rPr>
                <w:rFonts w:ascii="Arial" w:hAnsi="Arial" w:cs="Arial"/>
                <w:b/>
              </w:rPr>
            </w:pPr>
            <w:r w:rsidRPr="00DD1013">
              <w:rPr>
                <w:rFonts w:ascii="Arial" w:hAnsi="Arial" w:cs="Arial"/>
                <w:b/>
              </w:rPr>
              <w:t>Create &amp; Execute First Aid Drill(s)</w:t>
            </w:r>
          </w:p>
          <w:p w14:paraId="626BA7FF" w14:textId="4FB4CD1A" w:rsidR="006346B9" w:rsidRDefault="006346B9" w:rsidP="006346B9">
            <w:pPr>
              <w:pStyle w:val="NoSpacing"/>
              <w:numPr>
                <w:ilvl w:val="0"/>
                <w:numId w:val="4"/>
              </w:numPr>
              <w:rPr>
                <w:rFonts w:ascii="Arial" w:hAnsi="Arial" w:cs="Arial"/>
              </w:rPr>
            </w:pPr>
            <w:r>
              <w:rPr>
                <w:rFonts w:ascii="Arial" w:hAnsi="Arial" w:cs="Arial"/>
              </w:rPr>
              <w:t xml:space="preserve">The objectives of the drill include ensuring: </w:t>
            </w:r>
          </w:p>
          <w:p w14:paraId="120DF50F" w14:textId="3A5E2972" w:rsidR="006346B9" w:rsidRDefault="006346B9" w:rsidP="006346B9">
            <w:pPr>
              <w:pStyle w:val="NoSpacing"/>
              <w:numPr>
                <w:ilvl w:val="1"/>
                <w:numId w:val="4"/>
              </w:numPr>
              <w:rPr>
                <w:rFonts w:ascii="Arial" w:hAnsi="Arial" w:cs="Arial"/>
              </w:rPr>
            </w:pPr>
            <w:r>
              <w:rPr>
                <w:rFonts w:ascii="Arial" w:hAnsi="Arial" w:cs="Arial"/>
              </w:rPr>
              <w:t xml:space="preserve">the procedures are effective, </w:t>
            </w:r>
          </w:p>
          <w:p w14:paraId="53711BE7" w14:textId="017C5CB9" w:rsidR="006346B9" w:rsidRDefault="006346B9" w:rsidP="006346B9">
            <w:pPr>
              <w:pStyle w:val="NoSpacing"/>
              <w:numPr>
                <w:ilvl w:val="1"/>
                <w:numId w:val="4"/>
              </w:numPr>
              <w:rPr>
                <w:rFonts w:ascii="Arial" w:hAnsi="Arial" w:cs="Arial"/>
              </w:rPr>
            </w:pPr>
            <w:r>
              <w:rPr>
                <w:rFonts w:ascii="Arial" w:hAnsi="Arial" w:cs="Arial"/>
              </w:rPr>
              <w:t>workers know how to call first aid, and</w:t>
            </w:r>
          </w:p>
          <w:p w14:paraId="3043046A" w14:textId="209AAEDA" w:rsidR="006346B9" w:rsidRDefault="006346B9" w:rsidP="006346B9">
            <w:pPr>
              <w:pStyle w:val="NoSpacing"/>
              <w:numPr>
                <w:ilvl w:val="1"/>
                <w:numId w:val="4"/>
              </w:numPr>
              <w:rPr>
                <w:rFonts w:ascii="Arial" w:hAnsi="Arial" w:cs="Arial"/>
              </w:rPr>
            </w:pPr>
            <w:r>
              <w:rPr>
                <w:rFonts w:ascii="Arial" w:hAnsi="Arial" w:cs="Arial"/>
              </w:rPr>
              <w:t xml:space="preserve">first aid attendants and others identified in the procedures (i.e. transportation assistants) can effectively execute their responsibilities. </w:t>
            </w:r>
          </w:p>
          <w:p w14:paraId="582D31BC" w14:textId="59366C08" w:rsidR="006346B9" w:rsidRDefault="006346B9" w:rsidP="006346B9">
            <w:pPr>
              <w:pStyle w:val="NoSpacing"/>
              <w:numPr>
                <w:ilvl w:val="0"/>
                <w:numId w:val="4"/>
              </w:numPr>
              <w:rPr>
                <w:rFonts w:ascii="Arial" w:hAnsi="Arial" w:cs="Arial"/>
              </w:rPr>
            </w:pPr>
            <w:r>
              <w:rPr>
                <w:rFonts w:ascii="Arial" w:hAnsi="Arial" w:cs="Arial"/>
              </w:rPr>
              <w:t xml:space="preserve">Documenting the drill and drill debriefs are also required. </w:t>
            </w:r>
          </w:p>
          <w:p w14:paraId="033A18F7" w14:textId="4BD28D9D" w:rsidR="006346B9" w:rsidRPr="006346B9" w:rsidRDefault="006346B9" w:rsidP="006346B9">
            <w:pPr>
              <w:pStyle w:val="NoSpacing"/>
              <w:numPr>
                <w:ilvl w:val="0"/>
                <w:numId w:val="4"/>
              </w:numPr>
              <w:rPr>
                <w:rFonts w:ascii="Arial" w:hAnsi="Arial" w:cs="Arial"/>
              </w:rPr>
            </w:pPr>
            <w:r>
              <w:rPr>
                <w:rFonts w:ascii="Arial" w:hAnsi="Arial" w:cs="Arial"/>
              </w:rPr>
              <w:t xml:space="preserve">First Aid Drills must be conducted on an annual basis or whenever a significant change to the procedure occurs. </w:t>
            </w:r>
          </w:p>
          <w:p w14:paraId="0EA98461" w14:textId="194D4C66" w:rsidR="006346B9" w:rsidRDefault="006346B9" w:rsidP="006346B9">
            <w:pPr>
              <w:pStyle w:val="NoSpacing"/>
              <w:numPr>
                <w:ilvl w:val="0"/>
                <w:numId w:val="4"/>
              </w:numPr>
              <w:rPr>
                <w:rFonts w:ascii="Arial" w:hAnsi="Arial" w:cs="Arial"/>
              </w:rPr>
            </w:pPr>
            <w:hyperlink r:id="rId21" w:history="1">
              <w:r w:rsidRPr="0003629F">
                <w:rPr>
                  <w:rStyle w:val="Hyperlink"/>
                  <w:rFonts w:ascii="Arial" w:hAnsi="Arial" w:cs="Arial"/>
                </w:rPr>
                <w:t>G3.17(4) of the FA Guidelines (</w:t>
              </w:r>
              <w:proofErr w:type="spellStart"/>
              <w:r w:rsidRPr="0003629F">
                <w:rPr>
                  <w:rStyle w:val="Hyperlink"/>
                  <w:rFonts w:ascii="Arial" w:hAnsi="Arial" w:cs="Arial"/>
                </w:rPr>
                <w:t>pg</w:t>
              </w:r>
              <w:proofErr w:type="spellEnd"/>
              <w:r w:rsidRPr="0003629F">
                <w:rPr>
                  <w:rStyle w:val="Hyperlink"/>
                  <w:rFonts w:ascii="Arial" w:hAnsi="Arial" w:cs="Arial"/>
                </w:rPr>
                <w:t xml:space="preserve"> 26-29)</w:t>
              </w:r>
            </w:hyperlink>
          </w:p>
          <w:p w14:paraId="4223C12D" w14:textId="06CCE28F" w:rsidR="006346B9" w:rsidRDefault="006346B9" w:rsidP="006346B9">
            <w:pPr>
              <w:pStyle w:val="NoSpacing"/>
              <w:numPr>
                <w:ilvl w:val="0"/>
                <w:numId w:val="4"/>
              </w:numPr>
              <w:rPr>
                <w:rFonts w:ascii="Arial" w:hAnsi="Arial" w:cs="Arial"/>
              </w:rPr>
            </w:pPr>
            <w:hyperlink r:id="rId22" w:history="1">
              <w:r w:rsidRPr="006346B9">
                <w:rPr>
                  <w:rStyle w:val="Hyperlink"/>
                  <w:rFonts w:ascii="Arial" w:hAnsi="Arial" w:cs="Arial"/>
                </w:rPr>
                <w:t>Key Considerations for First Aid Drills &amp; Training</w:t>
              </w:r>
            </w:hyperlink>
          </w:p>
          <w:p w14:paraId="774575D2" w14:textId="77777777" w:rsidR="006346B9" w:rsidRDefault="006346B9" w:rsidP="006346B9">
            <w:pPr>
              <w:pStyle w:val="NoSpacing"/>
              <w:numPr>
                <w:ilvl w:val="0"/>
                <w:numId w:val="4"/>
              </w:numPr>
              <w:rPr>
                <w:rFonts w:ascii="Arial" w:hAnsi="Arial" w:cs="Arial"/>
              </w:rPr>
            </w:pPr>
            <w:hyperlink r:id="rId23" w:history="1">
              <w:r w:rsidRPr="006346B9">
                <w:rPr>
                  <w:rStyle w:val="Hyperlink"/>
                  <w:rFonts w:ascii="Arial" w:hAnsi="Arial" w:cs="Arial"/>
                </w:rPr>
                <w:t>First Aid Drill Example</w:t>
              </w:r>
            </w:hyperlink>
          </w:p>
          <w:p w14:paraId="0EBA8969" w14:textId="111F5ADE" w:rsidR="006346B9" w:rsidRPr="006346B9" w:rsidRDefault="006346B9" w:rsidP="006346B9">
            <w:pPr>
              <w:pStyle w:val="NoSpacing"/>
              <w:rPr>
                <w:rFonts w:ascii="Arial" w:hAnsi="Arial" w:cs="Arial"/>
              </w:rPr>
            </w:pPr>
          </w:p>
        </w:tc>
        <w:tc>
          <w:tcPr>
            <w:tcW w:w="2070" w:type="dxa"/>
            <w:gridSpan w:val="2"/>
          </w:tcPr>
          <w:p w14:paraId="25363585" w14:textId="77777777" w:rsidR="006346B9" w:rsidRPr="00011D8C" w:rsidRDefault="006346B9" w:rsidP="006346B9">
            <w:pPr>
              <w:pStyle w:val="NoSpacing"/>
              <w:rPr>
                <w:rFonts w:ascii="Arial" w:hAnsi="Arial" w:cs="Arial"/>
              </w:rPr>
            </w:pPr>
          </w:p>
        </w:tc>
        <w:tc>
          <w:tcPr>
            <w:tcW w:w="1440" w:type="dxa"/>
          </w:tcPr>
          <w:p w14:paraId="2BB007E2" w14:textId="7C5A8777" w:rsidR="006346B9" w:rsidRPr="0003629F" w:rsidRDefault="006346B9" w:rsidP="006346B9">
            <w:pPr>
              <w:pStyle w:val="NoSpacing"/>
              <w:rPr>
                <w:rFonts w:ascii="Arial" w:hAnsi="Arial" w:cs="Arial"/>
                <w:i/>
              </w:rPr>
            </w:pPr>
          </w:p>
        </w:tc>
        <w:tc>
          <w:tcPr>
            <w:tcW w:w="1440" w:type="dxa"/>
          </w:tcPr>
          <w:p w14:paraId="1B2B3767" w14:textId="77777777" w:rsidR="006346B9" w:rsidRPr="00011D8C" w:rsidRDefault="006346B9" w:rsidP="006346B9">
            <w:pPr>
              <w:pStyle w:val="NoSpacing"/>
              <w:rPr>
                <w:rFonts w:ascii="Arial" w:hAnsi="Arial" w:cs="Arial"/>
              </w:rPr>
            </w:pPr>
          </w:p>
        </w:tc>
        <w:tc>
          <w:tcPr>
            <w:tcW w:w="1530" w:type="dxa"/>
          </w:tcPr>
          <w:p w14:paraId="63F93D23" w14:textId="77777777" w:rsidR="006346B9" w:rsidRPr="00011D8C" w:rsidRDefault="006346B9" w:rsidP="006346B9">
            <w:pPr>
              <w:pStyle w:val="NoSpacing"/>
              <w:rPr>
                <w:rFonts w:ascii="Arial" w:hAnsi="Arial" w:cs="Arial"/>
              </w:rPr>
            </w:pPr>
          </w:p>
        </w:tc>
        <w:tc>
          <w:tcPr>
            <w:tcW w:w="1620" w:type="dxa"/>
          </w:tcPr>
          <w:p w14:paraId="6BAB55EF" w14:textId="77777777" w:rsidR="006346B9" w:rsidRPr="00011D8C" w:rsidRDefault="006346B9" w:rsidP="006346B9">
            <w:pPr>
              <w:pStyle w:val="NoSpacing"/>
              <w:rPr>
                <w:rFonts w:ascii="Arial" w:hAnsi="Arial" w:cs="Arial"/>
              </w:rPr>
            </w:pPr>
          </w:p>
        </w:tc>
      </w:tr>
    </w:tbl>
    <w:p w14:paraId="4E88B01E" w14:textId="12529213" w:rsidR="00E62ECE" w:rsidRPr="00686444" w:rsidRDefault="00E62ECE" w:rsidP="006346B9">
      <w:pPr>
        <w:rPr>
          <w:rFonts w:ascii="Arial" w:hAnsi="Arial" w:cs="Arial"/>
        </w:rPr>
      </w:pPr>
    </w:p>
    <w:sectPr w:rsidR="00E62ECE" w:rsidRPr="00686444" w:rsidSect="005E3BD6">
      <w:headerReference w:type="default" r:id="rId24"/>
      <w:footerReference w:type="default" r:id="rId2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EF265" w14:textId="77777777" w:rsidR="00CB4A4D" w:rsidRDefault="00CB4A4D" w:rsidP="00CB4A4D">
      <w:pPr>
        <w:spacing w:after="0" w:line="240" w:lineRule="auto"/>
      </w:pPr>
      <w:r>
        <w:separator/>
      </w:r>
    </w:p>
  </w:endnote>
  <w:endnote w:type="continuationSeparator" w:id="0">
    <w:p w14:paraId="667AB9D5" w14:textId="77777777" w:rsidR="00CB4A4D" w:rsidRDefault="00CB4A4D" w:rsidP="00CB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174470"/>
      <w:docPartObj>
        <w:docPartGallery w:val="Page Numbers (Bottom of Page)"/>
        <w:docPartUnique/>
      </w:docPartObj>
    </w:sdtPr>
    <w:sdtEndPr/>
    <w:sdtContent>
      <w:sdt>
        <w:sdtPr>
          <w:id w:val="-1769616900"/>
          <w:docPartObj>
            <w:docPartGallery w:val="Page Numbers (Top of Page)"/>
            <w:docPartUnique/>
          </w:docPartObj>
        </w:sdtPr>
        <w:sdtEndPr/>
        <w:sdtContent>
          <w:p w14:paraId="7897142C" w14:textId="5703CCAB" w:rsidR="006C3A20" w:rsidRDefault="006C3A20">
            <w:pPr>
              <w:pStyle w:val="Footer"/>
              <w:jc w:val="right"/>
            </w:pPr>
            <w:r w:rsidRPr="00DA7927">
              <w:rPr>
                <w:rFonts w:ascii="Arial" w:hAnsi="Arial" w:cs="Arial"/>
              </w:rPr>
              <w:t xml:space="preserve">Page </w:t>
            </w:r>
            <w:r w:rsidRPr="00DA7927">
              <w:rPr>
                <w:rFonts w:ascii="Arial" w:hAnsi="Arial" w:cs="Arial"/>
                <w:b/>
                <w:bCs/>
                <w:sz w:val="24"/>
                <w:szCs w:val="24"/>
              </w:rPr>
              <w:fldChar w:fldCharType="begin"/>
            </w:r>
            <w:r w:rsidRPr="00DA7927">
              <w:rPr>
                <w:rFonts w:ascii="Arial" w:hAnsi="Arial" w:cs="Arial"/>
                <w:b/>
                <w:bCs/>
              </w:rPr>
              <w:instrText xml:space="preserve"> PAGE </w:instrText>
            </w:r>
            <w:r w:rsidRPr="00DA7927">
              <w:rPr>
                <w:rFonts w:ascii="Arial" w:hAnsi="Arial" w:cs="Arial"/>
                <w:b/>
                <w:bCs/>
                <w:sz w:val="24"/>
                <w:szCs w:val="24"/>
              </w:rPr>
              <w:fldChar w:fldCharType="separate"/>
            </w:r>
            <w:r w:rsidRPr="00DA7927">
              <w:rPr>
                <w:rFonts w:ascii="Arial" w:hAnsi="Arial" w:cs="Arial"/>
                <w:b/>
                <w:bCs/>
                <w:noProof/>
              </w:rPr>
              <w:t>2</w:t>
            </w:r>
            <w:r w:rsidRPr="00DA7927">
              <w:rPr>
                <w:rFonts w:ascii="Arial" w:hAnsi="Arial" w:cs="Arial"/>
                <w:b/>
                <w:bCs/>
                <w:sz w:val="24"/>
                <w:szCs w:val="24"/>
              </w:rPr>
              <w:fldChar w:fldCharType="end"/>
            </w:r>
            <w:r w:rsidRPr="00DA7927">
              <w:rPr>
                <w:rFonts w:ascii="Arial" w:hAnsi="Arial" w:cs="Arial"/>
              </w:rPr>
              <w:t xml:space="preserve"> of </w:t>
            </w:r>
            <w:r w:rsidRPr="00DA7927">
              <w:rPr>
                <w:rFonts w:ascii="Arial" w:hAnsi="Arial" w:cs="Arial"/>
                <w:b/>
                <w:bCs/>
                <w:sz w:val="24"/>
                <w:szCs w:val="24"/>
              </w:rPr>
              <w:fldChar w:fldCharType="begin"/>
            </w:r>
            <w:r w:rsidRPr="00DA7927">
              <w:rPr>
                <w:rFonts w:ascii="Arial" w:hAnsi="Arial" w:cs="Arial"/>
                <w:b/>
                <w:bCs/>
              </w:rPr>
              <w:instrText xml:space="preserve"> NUMPAGES  </w:instrText>
            </w:r>
            <w:r w:rsidRPr="00DA7927">
              <w:rPr>
                <w:rFonts w:ascii="Arial" w:hAnsi="Arial" w:cs="Arial"/>
                <w:b/>
                <w:bCs/>
                <w:sz w:val="24"/>
                <w:szCs w:val="24"/>
              </w:rPr>
              <w:fldChar w:fldCharType="separate"/>
            </w:r>
            <w:r w:rsidRPr="00DA7927">
              <w:rPr>
                <w:rFonts w:ascii="Arial" w:hAnsi="Arial" w:cs="Arial"/>
                <w:b/>
                <w:bCs/>
                <w:noProof/>
              </w:rPr>
              <w:t>2</w:t>
            </w:r>
            <w:r w:rsidRPr="00DA7927">
              <w:rPr>
                <w:rFonts w:ascii="Arial" w:hAnsi="Arial" w:cs="Arial"/>
                <w:b/>
                <w:bCs/>
                <w:sz w:val="24"/>
                <w:szCs w:val="24"/>
              </w:rPr>
              <w:fldChar w:fldCharType="end"/>
            </w:r>
          </w:p>
        </w:sdtContent>
      </w:sdt>
    </w:sdtContent>
  </w:sdt>
  <w:p w14:paraId="56EDE241" w14:textId="77777777" w:rsidR="006C3A20" w:rsidRDefault="006C3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A4431" w14:textId="77777777" w:rsidR="00CB4A4D" w:rsidRDefault="00CB4A4D" w:rsidP="00CB4A4D">
      <w:pPr>
        <w:spacing w:after="0" w:line="240" w:lineRule="auto"/>
      </w:pPr>
      <w:r>
        <w:separator/>
      </w:r>
    </w:p>
  </w:footnote>
  <w:footnote w:type="continuationSeparator" w:id="0">
    <w:p w14:paraId="5B1CA2DA" w14:textId="77777777" w:rsidR="00CB4A4D" w:rsidRDefault="00CB4A4D" w:rsidP="00CB4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E879D" w14:textId="1D56CCF0" w:rsidR="00220D15" w:rsidRPr="000410FB" w:rsidRDefault="006C3A20" w:rsidP="00220D15">
    <w:pPr>
      <w:pStyle w:val="IntenseQuote"/>
      <w:rPr>
        <w:rFonts w:ascii="Arial" w:hAnsi="Arial" w:cs="Arial"/>
        <w:b/>
        <w:i w:val="0"/>
        <w:color w:val="1F3864" w:themeColor="accent1" w:themeShade="80"/>
        <w:sz w:val="52"/>
      </w:rPr>
    </w:pPr>
    <w:r w:rsidRPr="000410FB">
      <w:rPr>
        <w:rFonts w:ascii="Arial" w:hAnsi="Arial" w:cs="Arial"/>
        <w:b/>
        <w:i w:val="0"/>
        <w:noProof/>
        <w:color w:val="1F3864" w:themeColor="accent1" w:themeShade="80"/>
        <w:sz w:val="52"/>
      </w:rPr>
      <w:drawing>
        <wp:anchor distT="0" distB="0" distL="114300" distR="114300" simplePos="0" relativeHeight="251658240" behindDoc="0" locked="0" layoutInCell="1" allowOverlap="1" wp14:anchorId="238D691D" wp14:editId="4A69820D">
          <wp:simplePos x="0" y="0"/>
          <wp:positionH relativeFrom="column">
            <wp:posOffset>1270</wp:posOffset>
          </wp:positionH>
          <wp:positionV relativeFrom="paragraph">
            <wp:posOffset>267691</wp:posOffset>
          </wp:positionV>
          <wp:extent cx="1439186" cy="718045"/>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 Progr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186" cy="718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416B">
      <w:rPr>
        <w:rFonts w:ascii="Arial" w:hAnsi="Arial" w:cs="Arial"/>
        <w:b/>
        <w:i w:val="0"/>
        <w:color w:val="1F3864" w:themeColor="accent1" w:themeShade="80"/>
        <w:sz w:val="52"/>
      </w:rPr>
      <w:t xml:space="preserve">First Aid Implementation </w:t>
    </w:r>
    <w:r w:rsidRPr="000410FB">
      <w:rPr>
        <w:rFonts w:ascii="Arial" w:hAnsi="Arial" w:cs="Arial"/>
        <w:b/>
        <w:i w:val="0"/>
        <w:color w:val="1F3864" w:themeColor="accent1" w:themeShade="80"/>
        <w:sz w:val="52"/>
      </w:rPr>
      <w:t>Action Plan</w:t>
    </w:r>
  </w:p>
  <w:p w14:paraId="57455864" w14:textId="77777777" w:rsidR="00220D15" w:rsidRPr="000410FB" w:rsidRDefault="00220D15" w:rsidP="00220D15">
    <w:pP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5299"/>
    <w:multiLevelType w:val="hybridMultilevel"/>
    <w:tmpl w:val="ED2E96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E16B6D"/>
    <w:multiLevelType w:val="hybridMultilevel"/>
    <w:tmpl w:val="1580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24C8A"/>
    <w:multiLevelType w:val="hybridMultilevel"/>
    <w:tmpl w:val="30CE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46C1E"/>
    <w:multiLevelType w:val="hybridMultilevel"/>
    <w:tmpl w:val="10F6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13030"/>
    <w:multiLevelType w:val="hybridMultilevel"/>
    <w:tmpl w:val="BD5AA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967643"/>
    <w:multiLevelType w:val="hybridMultilevel"/>
    <w:tmpl w:val="93D6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9797A"/>
    <w:multiLevelType w:val="hybridMultilevel"/>
    <w:tmpl w:val="26C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D0B3C"/>
    <w:multiLevelType w:val="hybridMultilevel"/>
    <w:tmpl w:val="6006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496465">
    <w:abstractNumId w:val="4"/>
  </w:num>
  <w:num w:numId="2" w16cid:durableId="2113234225">
    <w:abstractNumId w:val="6"/>
  </w:num>
  <w:num w:numId="3" w16cid:durableId="1949652750">
    <w:abstractNumId w:val="5"/>
  </w:num>
  <w:num w:numId="4" w16cid:durableId="526914463">
    <w:abstractNumId w:val="0"/>
  </w:num>
  <w:num w:numId="5" w16cid:durableId="2106075247">
    <w:abstractNumId w:val="3"/>
  </w:num>
  <w:num w:numId="6" w16cid:durableId="198973896">
    <w:abstractNumId w:val="7"/>
  </w:num>
  <w:num w:numId="7" w16cid:durableId="1865093123">
    <w:abstractNumId w:val="2"/>
  </w:num>
  <w:num w:numId="8" w16cid:durableId="600797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4D"/>
    <w:rsid w:val="00011D8C"/>
    <w:rsid w:val="0003629F"/>
    <w:rsid w:val="000410FB"/>
    <w:rsid w:val="000F0AD1"/>
    <w:rsid w:val="001109ED"/>
    <w:rsid w:val="0011202E"/>
    <w:rsid w:val="001204DD"/>
    <w:rsid w:val="00142C36"/>
    <w:rsid w:val="00184844"/>
    <w:rsid w:val="001B5E09"/>
    <w:rsid w:val="00220D15"/>
    <w:rsid w:val="002B1C22"/>
    <w:rsid w:val="002C41EF"/>
    <w:rsid w:val="003310C1"/>
    <w:rsid w:val="00337D03"/>
    <w:rsid w:val="00337F66"/>
    <w:rsid w:val="00393404"/>
    <w:rsid w:val="003C0C4D"/>
    <w:rsid w:val="004219D2"/>
    <w:rsid w:val="004A32FF"/>
    <w:rsid w:val="00506DD4"/>
    <w:rsid w:val="0051465A"/>
    <w:rsid w:val="005E3BD6"/>
    <w:rsid w:val="00602D9E"/>
    <w:rsid w:val="00633B71"/>
    <w:rsid w:val="006346B9"/>
    <w:rsid w:val="00684DE3"/>
    <w:rsid w:val="00686444"/>
    <w:rsid w:val="006A4AC1"/>
    <w:rsid w:val="006C3A20"/>
    <w:rsid w:val="00751405"/>
    <w:rsid w:val="0077179D"/>
    <w:rsid w:val="007E416B"/>
    <w:rsid w:val="00845B4B"/>
    <w:rsid w:val="00915C49"/>
    <w:rsid w:val="0092447B"/>
    <w:rsid w:val="0095260A"/>
    <w:rsid w:val="00953BF7"/>
    <w:rsid w:val="00955DB4"/>
    <w:rsid w:val="009627FD"/>
    <w:rsid w:val="009F4F8D"/>
    <w:rsid w:val="00A1299A"/>
    <w:rsid w:val="00A202F5"/>
    <w:rsid w:val="00B723AD"/>
    <w:rsid w:val="00BF6B3D"/>
    <w:rsid w:val="00C51B2F"/>
    <w:rsid w:val="00CB2ED5"/>
    <w:rsid w:val="00CB4A4D"/>
    <w:rsid w:val="00CD540F"/>
    <w:rsid w:val="00CE72CC"/>
    <w:rsid w:val="00DA7927"/>
    <w:rsid w:val="00DD1013"/>
    <w:rsid w:val="00DD16D0"/>
    <w:rsid w:val="00E21139"/>
    <w:rsid w:val="00E62ECE"/>
    <w:rsid w:val="00FA0023"/>
    <w:rsid w:val="00FA2E1E"/>
    <w:rsid w:val="00FA601E"/>
    <w:rsid w:val="00FB1366"/>
    <w:rsid w:val="00FE6177"/>
    <w:rsid w:val="00FE68D8"/>
    <w:rsid w:val="00FF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0DF5DB"/>
  <w15:chartTrackingRefBased/>
  <w15:docId w15:val="{5F1CE5F7-9D2F-4110-9E64-9AD72273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CC"/>
    <w:pPr>
      <w:spacing w:after="200" w:line="276" w:lineRule="auto"/>
    </w:pPr>
    <w:rPr>
      <w:rFonts w:ascii="Times New Roman" w:hAnsi="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4A4D"/>
    <w:pPr>
      <w:spacing w:after="0" w:line="240" w:lineRule="auto"/>
    </w:pPr>
    <w:rPr>
      <w:rFonts w:ascii="Times New Roman" w:hAnsi="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A4D"/>
    <w:rPr>
      <w:rFonts w:ascii="Times New Roman" w:hAnsi="Times New Roman"/>
      <w:lang w:val="en-CA"/>
    </w:rPr>
  </w:style>
  <w:style w:type="paragraph" w:styleId="Footer">
    <w:name w:val="footer"/>
    <w:basedOn w:val="Normal"/>
    <w:link w:val="FooterChar"/>
    <w:uiPriority w:val="99"/>
    <w:unhideWhenUsed/>
    <w:rsid w:val="00CB4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A4D"/>
    <w:rPr>
      <w:rFonts w:ascii="Times New Roman" w:hAnsi="Times New Roman"/>
      <w:lang w:val="en-CA"/>
    </w:rPr>
  </w:style>
  <w:style w:type="character" w:styleId="PlaceholderText">
    <w:name w:val="Placeholder Text"/>
    <w:basedOn w:val="DefaultParagraphFont"/>
    <w:uiPriority w:val="99"/>
    <w:semiHidden/>
    <w:rsid w:val="00CB4A4D"/>
    <w:rPr>
      <w:color w:val="808080"/>
    </w:rPr>
  </w:style>
  <w:style w:type="paragraph" w:styleId="IntenseQuote">
    <w:name w:val="Intense Quote"/>
    <w:basedOn w:val="Normal"/>
    <w:next w:val="Normal"/>
    <w:link w:val="IntenseQuoteChar"/>
    <w:uiPriority w:val="30"/>
    <w:qFormat/>
    <w:rsid w:val="00220D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20D15"/>
    <w:rPr>
      <w:rFonts w:ascii="Times New Roman" w:hAnsi="Times New Roman"/>
      <w:i/>
      <w:iCs/>
      <w:color w:val="4472C4" w:themeColor="accent1"/>
      <w:lang w:val="en-CA"/>
    </w:rPr>
  </w:style>
  <w:style w:type="paragraph" w:styleId="Revision">
    <w:name w:val="Revision"/>
    <w:hidden/>
    <w:uiPriority w:val="99"/>
    <w:semiHidden/>
    <w:rsid w:val="00684DE3"/>
    <w:pPr>
      <w:spacing w:after="0" w:line="240" w:lineRule="auto"/>
    </w:pPr>
    <w:rPr>
      <w:rFonts w:ascii="Times New Roman" w:hAnsi="Times New Roman"/>
      <w:lang w:val="en-CA"/>
    </w:rPr>
  </w:style>
  <w:style w:type="character" w:styleId="Hyperlink">
    <w:name w:val="Hyperlink"/>
    <w:basedOn w:val="DefaultParagraphFont"/>
    <w:uiPriority w:val="99"/>
    <w:unhideWhenUsed/>
    <w:rsid w:val="00E21139"/>
    <w:rPr>
      <w:color w:val="0563C1" w:themeColor="hyperlink"/>
      <w:u w:val="single"/>
    </w:rPr>
  </w:style>
  <w:style w:type="character" w:styleId="UnresolvedMention">
    <w:name w:val="Unresolved Mention"/>
    <w:basedOn w:val="DefaultParagraphFont"/>
    <w:uiPriority w:val="99"/>
    <w:semiHidden/>
    <w:unhideWhenUsed/>
    <w:rsid w:val="00E21139"/>
    <w:rPr>
      <w:color w:val="605E5C"/>
      <w:shd w:val="clear" w:color="auto" w:fill="E1DFDD"/>
    </w:rPr>
  </w:style>
  <w:style w:type="paragraph" w:styleId="NoSpacing">
    <w:name w:val="No Spacing"/>
    <w:uiPriority w:val="1"/>
    <w:qFormat/>
    <w:rsid w:val="00011D8C"/>
    <w:pPr>
      <w:spacing w:after="0" w:line="240" w:lineRule="auto"/>
    </w:pPr>
    <w:rPr>
      <w:rFonts w:ascii="Times New Roman" w:hAnsi="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95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2hr.ca/explore-all-resources/health-safety/consultation-on-proposed-amendments-to-minimum-levels-of-first-aid-in-the-workplace" TargetMode="External"/><Relationship Id="rId13" Type="http://schemas.openxmlformats.org/officeDocument/2006/relationships/hyperlink" Target="https://www.worksafebc.com/en/resources/health-safety/information-sheets/first-aid-equipment-supplies-facilities" TargetMode="External"/><Relationship Id="rId18" Type="http://schemas.openxmlformats.org/officeDocument/2006/relationships/hyperlink" Target="https://www.go2hr.ca/explore-all-resources/health-safety/first-aid-procedure-exampl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orksafebc.com/en/resources/law-policy/discussion-papers/prospective-guidelines/g3-occupational-first-aid?lang=en" TargetMode="External"/><Relationship Id="rId7" Type="http://schemas.openxmlformats.org/officeDocument/2006/relationships/endnotes" Target="endnotes.xml"/><Relationship Id="rId12" Type="http://schemas.openxmlformats.org/officeDocument/2006/relationships/hyperlink" Target="https://www.worksafebc.com/resources/health-safety/information-sheets/first-aid-training-providers" TargetMode="External"/><Relationship Id="rId17" Type="http://schemas.openxmlformats.org/officeDocument/2006/relationships/hyperlink" Target="https://www.go2hr.ca/explore-all-resources/health-safety/workplaces-with-multiple-first-aid-attendan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2hr.ca/explore-all-resources/health-safety/procedural-considerations-first-aid" TargetMode="External"/><Relationship Id="rId20" Type="http://schemas.openxmlformats.org/officeDocument/2006/relationships/hyperlink" Target="https://www.go2hr.ca/explore-all-resources/health-safety/training-reco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2hr.ca/wp-content/uploads/2024/10/First-Aid-Assessment-Worksheet-Lonnies-Hotel.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orksafebc.com/en/resources/law-policy/discussion-papers/prospective-guidelines/g3-occupational-first-aid?lang=en" TargetMode="External"/><Relationship Id="rId23" Type="http://schemas.openxmlformats.org/officeDocument/2006/relationships/hyperlink" Target="https://www.go2hr.ca/explore-all-resources/health-safety/first-aid-drill-report-example" TargetMode="External"/><Relationship Id="rId10" Type="http://schemas.openxmlformats.org/officeDocument/2006/relationships/hyperlink" Target="https://www.worksafebc.com/en/resources/health-safety/forms/first-aid-assessment-worksheet" TargetMode="External"/><Relationship Id="rId19" Type="http://schemas.openxmlformats.org/officeDocument/2006/relationships/hyperlink" Target="https://www.go2hr.ca/explore-all-resources/health-safety/new-employee-health-safety-orientation" TargetMode="External"/><Relationship Id="rId4" Type="http://schemas.openxmlformats.org/officeDocument/2006/relationships/settings" Target="settings.xml"/><Relationship Id="rId9" Type="http://schemas.openxmlformats.org/officeDocument/2006/relationships/hyperlink" Target="https://www.go2hr.ca/explore-all-resources/health-safety/first-aid-regulations-webinar-series" TargetMode="External"/><Relationship Id="rId14" Type="http://schemas.openxmlformats.org/officeDocument/2006/relationships/hyperlink" Target="https://go2hr-my.sharepoint.com/:b:/g/personal/lburnett_go2hr_ca/EWeqhveEtq9AnfXtQxYkYNkBetIFFQtu6A9ikCT1Kta0HA?e=PhQgMc" TargetMode="External"/><Relationship Id="rId22" Type="http://schemas.openxmlformats.org/officeDocument/2006/relationships/hyperlink" Target="https://www.go2hr.ca/explore-all-resources/health-safety/training-drill-considerations-for-first-aid"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3A501-03E0-49BC-8415-436C7021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Henriquez</dc:creator>
  <cp:keywords/>
  <dc:description/>
  <cp:lastModifiedBy>Lonnie Burnett</cp:lastModifiedBy>
  <cp:revision>3</cp:revision>
  <dcterms:created xsi:type="dcterms:W3CDTF">2024-11-01T21:39:00Z</dcterms:created>
  <dcterms:modified xsi:type="dcterms:W3CDTF">2024-12-23T20:17:00Z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cf8f80fbf60c3a8977aabc156c36dcf16ea2c34974d35d1c0a71e0b040da4ab3</vt:lpwstr>
  </property>
</Properties>
</file>