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5D98044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12"/>
                    <a:srcRect t="2276" b="2276"/>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04222D19" w:rsidR="007E49FD" w:rsidRDefault="00EE2FD7" w:rsidP="0003497D">
      <w:pPr>
        <w:pStyle w:val="Heading1"/>
      </w:pPr>
      <w:r>
        <w:t>Bullying &amp; Harassment Overview</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09D01E92" w14:textId="4247735E" w:rsidR="001B4487" w:rsidRPr="00970E12" w:rsidRDefault="001B4487" w:rsidP="001B4487">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1B4487">
        <w:rPr>
          <w:b/>
          <w:color w:val="17365D" w:themeColor="text2" w:themeShade="BF"/>
          <w:sz w:val="24"/>
        </w:rPr>
        <w:t xml:space="preserve">Bullying and Harassment Overview </w:t>
      </w:r>
    </w:p>
    <w:p w14:paraId="40E00C77" w14:textId="181F15AC" w:rsidR="00991BFA" w:rsidRPr="00991BFA" w:rsidRDefault="001B4487" w:rsidP="001B4487">
      <w:pPr>
        <w:framePr w:w="10681" w:h="5161" w:hSpace="180" w:wrap="around" w:vAnchor="text" w:hAnchor="page" w:x="781" w:y="483"/>
        <w:pBdr>
          <w:top w:val="single" w:sz="6" w:space="1" w:color="auto"/>
          <w:left w:val="single" w:sz="6" w:space="1" w:color="auto"/>
          <w:bottom w:val="single" w:sz="6" w:space="1" w:color="auto"/>
          <w:right w:val="single" w:sz="6" w:space="1" w:color="auto"/>
        </w:pBdr>
      </w:pPr>
      <w:bookmarkStart w:id="0" w:name="_Hlk159402298"/>
      <w:r w:rsidRPr="001B4487">
        <w:t>According to WorkSafeBC, a worker is bullied and harassed when someone takes an action that they knew or reasonably ought to have known would cause that worker to be humiliated or intimidated. When an employer or supervisor takes reasonable action to manage and direct workers, it is not bullying and harassment.</w:t>
      </w:r>
      <w:r w:rsidR="00991BFA">
        <w:t xml:space="preserve"> </w:t>
      </w:r>
      <w:r w:rsidR="00991BFA" w:rsidRPr="00991BFA">
        <w:rPr>
          <w:rFonts w:cs="Arial"/>
          <w:color w:val="0D0D0D"/>
          <w:shd w:val="clear" w:color="auto" w:fill="FFFFFF"/>
        </w:rPr>
        <w:t>Understanding and preventing workplace bullying and harassment is crucial as it not only safeguards employees' well-being but also fosters a conducive work environment for productivity and growth. Prevention is key as it allows employers to proactively address issues before they escalate, ensuring a safe and respectful workplace culture for all.</w:t>
      </w:r>
    </w:p>
    <w:bookmarkEnd w:id="0"/>
    <w:p w14:paraId="4F938771" w14:textId="10316FF4" w:rsidR="00D45C93" w:rsidRDefault="00D45C93"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53A09DDC" w14:textId="6CCCE57B" w:rsidR="001B4487" w:rsidRPr="001B4487" w:rsidRDefault="001B4487"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1B4487">
        <w:rPr>
          <w:b/>
          <w:color w:val="17365D" w:themeColor="text2" w:themeShade="BF"/>
          <w:sz w:val="24"/>
        </w:rPr>
        <w:t>Safety Talk Outline (</w:t>
      </w:r>
      <w:r>
        <w:rPr>
          <w:b/>
          <w:color w:val="17365D" w:themeColor="text2" w:themeShade="BF"/>
          <w:sz w:val="24"/>
        </w:rPr>
        <w:t>u</w:t>
      </w:r>
      <w:r w:rsidRPr="001B4487">
        <w:rPr>
          <w:b/>
          <w:color w:val="17365D" w:themeColor="text2" w:themeShade="BF"/>
          <w:sz w:val="24"/>
        </w:rPr>
        <w:t xml:space="preserve">sing the </w:t>
      </w:r>
      <w:r>
        <w:rPr>
          <w:b/>
          <w:color w:val="17365D" w:themeColor="text2" w:themeShade="BF"/>
          <w:sz w:val="24"/>
        </w:rPr>
        <w:t>h</w:t>
      </w:r>
      <w:r w:rsidRPr="001B4487">
        <w:rPr>
          <w:b/>
          <w:color w:val="17365D" w:themeColor="text2" w:themeShade="BF"/>
          <w:sz w:val="24"/>
        </w:rPr>
        <w:t xml:space="preserve">andout </w:t>
      </w:r>
      <w:r>
        <w:rPr>
          <w:b/>
          <w:color w:val="17365D" w:themeColor="text2" w:themeShade="BF"/>
          <w:sz w:val="24"/>
        </w:rPr>
        <w:t>b</w:t>
      </w:r>
      <w:r w:rsidRPr="001B4487">
        <w:rPr>
          <w:b/>
          <w:color w:val="17365D" w:themeColor="text2" w:themeShade="BF"/>
          <w:sz w:val="24"/>
        </w:rPr>
        <w:t>elow):</w:t>
      </w:r>
    </w:p>
    <w:p w14:paraId="2BCFFA97" w14:textId="39FCA2CC" w:rsidR="001B4487" w:rsidRDefault="001B4487"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1. Explain some examples of bullying as it relates to WorkSafeBC’s definition </w:t>
      </w:r>
    </w:p>
    <w:p w14:paraId="38212FA0" w14:textId="0672E804" w:rsidR="001B4487" w:rsidRDefault="001B4487"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2. Discuss the how bullying and harassment affects the individual, bystanders, and the workplace</w:t>
      </w:r>
    </w:p>
    <w:p w14:paraId="013B8D97" w14:textId="1256A1C8" w:rsidR="001B4487" w:rsidRDefault="001B4487"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3. Outline the reporting procedure</w:t>
      </w:r>
    </w:p>
    <w:p w14:paraId="03753EAF" w14:textId="7C31F501" w:rsidR="001B4487" w:rsidRDefault="001B4487"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4. Facilitate a group discussion using the following discussion questions</w:t>
      </w:r>
    </w:p>
    <w:p w14:paraId="239112E3" w14:textId="6E2BDB14" w:rsidR="001B4487" w:rsidRDefault="001B4487"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5. Provide additional resources</w:t>
      </w:r>
    </w:p>
    <w:p w14:paraId="76D476EA" w14:textId="77777777" w:rsidR="004F081B" w:rsidRPr="004F081B" w:rsidRDefault="004F081B" w:rsidP="004F081B">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4FE2D476" w14:textId="77777777" w:rsidR="004F081B" w:rsidRPr="004F081B" w:rsidRDefault="004F081B" w:rsidP="004F081B">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4F081B">
        <w:rPr>
          <w:b/>
          <w:color w:val="17365D" w:themeColor="text2" w:themeShade="BF"/>
          <w:sz w:val="24"/>
        </w:rPr>
        <w:t>Additional Resources</w:t>
      </w:r>
    </w:p>
    <w:p w14:paraId="4BFD8A9C" w14:textId="0DB90533" w:rsidR="004F081B" w:rsidRPr="004F081B" w:rsidRDefault="004F081B" w:rsidP="004F081B">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t>-</w:t>
      </w:r>
      <w:hyperlink r:id="rId13" w:history="1">
        <w:r w:rsidRPr="004F081B">
          <w:rPr>
            <w:rStyle w:val="Hyperlink"/>
          </w:rPr>
          <w:t>CCOHS: Bullying in the Workplace</w:t>
        </w:r>
      </w:hyperlink>
    </w:p>
    <w:p w14:paraId="2EDA86EC" w14:textId="339B2CCA" w:rsidR="004F081B" w:rsidRDefault="004F081B" w:rsidP="00991BFA">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t>-</w:t>
      </w:r>
      <w:hyperlink r:id="rId14" w:history="1">
        <w:r w:rsidRPr="004F081B">
          <w:rPr>
            <w:rStyle w:val="Hyperlink"/>
          </w:rPr>
          <w:t>WorkSafeBC Bullying and Harassment Resource Toolkit</w:t>
        </w:r>
      </w:hyperlink>
    </w:p>
    <w:p w14:paraId="3F46FA15" w14:textId="77777777" w:rsidR="003A6639" w:rsidRDefault="003A6639" w:rsidP="003A6639">
      <w:pPr>
        <w:pStyle w:val="Heading2"/>
      </w:pPr>
      <w:r w:rsidRPr="00961CD0">
        <w:t xml:space="preserve">Topic Overview: </w:t>
      </w:r>
    </w:p>
    <w:p w14:paraId="3896BBD1" w14:textId="2EE973C0" w:rsidR="003155C3" w:rsidRPr="00961CD0" w:rsidRDefault="003155C3" w:rsidP="003155C3">
      <w:pPr>
        <w:pStyle w:val="Heading2"/>
      </w:pPr>
      <w:bookmarkStart w:id="1" w:name="_Hlk160090167"/>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5"/>
          <w:headerReference w:type="default" r:id="rId16"/>
          <w:footerReference w:type="even" r:id="rId17"/>
          <w:footerReference w:type="default" r:id="rId18"/>
          <w:headerReference w:type="first" r:id="rId19"/>
          <w:footerReference w:type="first" r:id="rId20"/>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1"/>
    <w:p w14:paraId="73058A82" w14:textId="77777777" w:rsidR="003155C3" w:rsidRDefault="003155C3" w:rsidP="001A3181">
      <w:pPr>
        <w:pStyle w:val="CheckboxList"/>
        <w:numPr>
          <w:ilvl w:val="0"/>
          <w:numId w:val="0"/>
        </w:numPr>
        <w:sectPr w:rsidR="003155C3" w:rsidSect="003155C3">
          <w:headerReference w:type="default" r:id="rId21"/>
          <w:footerReference w:type="default" r:id="rId22"/>
          <w:footerReference w:type="first" r:id="rId23"/>
          <w:type w:val="continuous"/>
          <w:pgSz w:w="12240" w:h="15840"/>
          <w:pgMar w:top="1440" w:right="1440" w:bottom="1701" w:left="1225" w:header="510" w:footer="737" w:gutter="0"/>
          <w:pgNumType w:start="1"/>
          <w:cols w:num="2" w:space="720"/>
          <w:docGrid w:linePitch="272"/>
        </w:sectPr>
      </w:pPr>
    </w:p>
    <w:p w14:paraId="18586617" w14:textId="5A393620" w:rsidR="00772742" w:rsidRDefault="00EE2FD7" w:rsidP="0003497D">
      <w:pPr>
        <w:pStyle w:val="Heading1"/>
      </w:pPr>
      <w:r>
        <w:lastRenderedPageBreak/>
        <w:t>Bullying &amp; Harassment Overview</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outlineLvl w:val="2"/>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outlineLvl w:val="2"/>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outlineLvl w:val="2"/>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outlineLvl w:val="2"/>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outlineLvl w:val="2"/>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outlineLvl w:val="2"/>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outlineLvl w:val="2"/>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7C650D20" w:rsidR="00DA429B" w:rsidRDefault="00EE2FD7" w:rsidP="001400AB">
      <w:pPr>
        <w:pStyle w:val="Heading1"/>
      </w:pPr>
      <w:r>
        <w:t>Bullying &amp; harassment Overview</w:t>
      </w:r>
    </w:p>
    <w:p w14:paraId="3F2DA9A5" w14:textId="253F0E8F"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1B4487">
        <w:rPr>
          <w:b/>
          <w:color w:val="17365D" w:themeColor="text2" w:themeShade="BF"/>
          <w:sz w:val="24"/>
        </w:rPr>
        <w:t xml:space="preserve">Bullying and Harassment Overview </w:t>
      </w:r>
    </w:p>
    <w:p w14:paraId="55D20405" w14:textId="77777777"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1B4487">
        <w:t>According to WorkSafeBC, a worker is bullied and harassed when someone takes an action that they knew or reasonably ought to have known would cause that worker to be humiliated or intimidated. When an employer or supervisor takes reasonable action to manage and direct workers, it is not bullying and harassment.</w:t>
      </w:r>
    </w:p>
    <w:p w14:paraId="70B4C59C" w14:textId="74F10EED" w:rsidR="004719EA" w:rsidRDefault="004719EA"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5ED69581" w14:textId="39DA7832" w:rsidR="001B4487" w:rsidRPr="001B4487" w:rsidRDefault="001B4487"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1B4487">
        <w:rPr>
          <w:b/>
          <w:color w:val="17365D" w:themeColor="text2" w:themeShade="BF"/>
          <w:sz w:val="24"/>
        </w:rPr>
        <w:t xml:space="preserve">Examples of Bullying </w:t>
      </w:r>
    </w:p>
    <w:p w14:paraId="36228237" w14:textId="77777777"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1B4487">
        <w:t xml:space="preserve">Bullying can manifest in various subtle and overt forms, and this list isn't exhaustive. Recognizing bullying often involves observing repeated incidents, although a single lasting event can also indicate bullying. Some examples include: </w:t>
      </w:r>
    </w:p>
    <w:p w14:paraId="64EA57BD" w14:textId="330C36FE"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1B4487">
        <w:t>Spreading malicious rumours, gossip, or innuendo</w:t>
      </w:r>
      <w:r w:rsidR="0093432E">
        <w:t>s</w:t>
      </w:r>
    </w:p>
    <w:p w14:paraId="3D9F821F" w14:textId="76A684AA"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1B4487">
        <w:t>Excluding</w:t>
      </w:r>
      <w:r>
        <w:t>, isolating, undermining, or intimidating a person</w:t>
      </w:r>
    </w:p>
    <w:p w14:paraId="296F0F4C" w14:textId="36347747" w:rsid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1B4487">
        <w:t>Physically abusing or threatening abuse</w:t>
      </w:r>
    </w:p>
    <w:p w14:paraId="15D0AA2C" w14:textId="2BC12C52" w:rsidR="00991BFA" w:rsidRPr="001B4487" w:rsidRDefault="00991BFA"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-Sexual harassment, such as unwanted touching or sexual suggestions</w:t>
      </w:r>
    </w:p>
    <w:p w14:paraId="3EB0F1F5" w14:textId="3F0ECDAC"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1B4487">
        <w:t>Removing areas of responsibilities without cause</w:t>
      </w:r>
      <w:r>
        <w:t xml:space="preserve"> or c</w:t>
      </w:r>
      <w:r w:rsidRPr="001B4487">
        <w:t>onstantly changing work guidelines</w:t>
      </w:r>
    </w:p>
    <w:p w14:paraId="0D41F361" w14:textId="57994FDD" w:rsidR="001B4487" w:rsidRDefault="001B4487"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348624F6" w14:textId="3C19E935" w:rsidR="001B4487" w:rsidRDefault="000208EF"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E</w:t>
      </w:r>
      <w:r w:rsidR="001B4487">
        <w:rPr>
          <w:b/>
          <w:color w:val="17365D" w:themeColor="text2" w:themeShade="BF"/>
          <w:sz w:val="24"/>
        </w:rPr>
        <w:t>ffects</w:t>
      </w:r>
      <w:r w:rsidR="001B4487" w:rsidRPr="001B4487">
        <w:rPr>
          <w:b/>
          <w:color w:val="17365D" w:themeColor="text2" w:themeShade="BF"/>
          <w:sz w:val="24"/>
        </w:rPr>
        <w:t xml:space="preserve"> of Bullying </w:t>
      </w:r>
    </w:p>
    <w:p w14:paraId="36B6D8FD" w14:textId="77777777"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1B4487">
        <w:t>Individuals who are subjected to bullying or witness bullying may undergo various effects. These responses include:</w:t>
      </w:r>
    </w:p>
    <w:p w14:paraId="109B5489" w14:textId="49146DC5"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1B4487">
        <w:t>Shock, anger, frustration, vulnerability, confidence loss, sleep problems, appetite loss, psychosomatic symptoms like stomach pains and headaches, panic or anxiety, family tension, concentration difficulties, low morale, and productivity decline.</w:t>
      </w:r>
    </w:p>
    <w:p w14:paraId="4A6A6876" w14:textId="35F522EA" w:rsid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1B4487">
        <w:t>Bullying impacts the overall well-being of an organization. A hostile work environment can lead to various consequences, including:</w:t>
      </w:r>
      <w:r>
        <w:t xml:space="preserve"> i</w:t>
      </w:r>
      <w:r w:rsidRPr="001B4487">
        <w:t>ncreased absenteeism, turnover, stress, costs (EAPs, recruitment), incident risk, decreased productivity, motivation, morale, corporate image, and customer service quality</w:t>
      </w:r>
      <w:r w:rsidR="0093432E">
        <w:t>.</w:t>
      </w:r>
    </w:p>
    <w:p w14:paraId="3C159A7A" w14:textId="77777777" w:rsid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10B7AD75" w14:textId="63D4DB5F" w:rsid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What to do?</w:t>
      </w:r>
    </w:p>
    <w:p w14:paraId="56DCBF6D" w14:textId="0B8C370F"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1B4487">
        <w:t>Report workplace bullying and harassment promptly to your employer. It's everyone's duty to take reasonable measures to prevent such behavior. Employers must establish procedures for addressing reports, including investigation protocols, defining roles, and ensuring proper follow-up and record-keeping. Do you know the process? Let’s discuss</w:t>
      </w:r>
      <w:r w:rsidR="0093432E">
        <w:t xml:space="preserve"> together</w:t>
      </w:r>
      <w:r w:rsidRPr="001B4487">
        <w:t>!</w:t>
      </w:r>
    </w:p>
    <w:p w14:paraId="77F0C066" w14:textId="6DA8A145" w:rsid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793FCAC0" w14:textId="4F9C1162" w:rsid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1B4487">
        <w:rPr>
          <w:b/>
          <w:color w:val="17365D" w:themeColor="text2" w:themeShade="BF"/>
          <w:sz w:val="24"/>
        </w:rPr>
        <w:t>Let’s Talk About it</w:t>
      </w:r>
    </w:p>
    <w:p w14:paraId="3EF4606F" w14:textId="77777777"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1B4487">
        <w:t xml:space="preserve">Now that we’ve discussed definitions, examples, and follow-up, how can we prevent bullying and harassment? What are some strategies we can focus on to continue building a respectful workplace? Here are some additional discussion questions: </w:t>
      </w:r>
    </w:p>
    <w:p w14:paraId="40244F80" w14:textId="4020E627"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1B4487">
        <w:t>Can you identify any subtle forms of bullying or harassment that may not be immediately recognizable?</w:t>
      </w:r>
    </w:p>
    <w:p w14:paraId="4C0ABEC9" w14:textId="492A45A0"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1B4487">
        <w:t>How do you think bystanders can contribute to addressing bullying and harassment in the workplace?</w:t>
      </w:r>
    </w:p>
    <w:p w14:paraId="3153BB3D" w14:textId="2FC3FE67" w:rsidR="001B4487" w:rsidRPr="001B4487" w:rsidRDefault="001B4487" w:rsidP="00991BFA">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rPr>
          <w:b/>
          <w:color w:val="17365D" w:themeColor="text2" w:themeShade="BF"/>
          <w:sz w:val="24"/>
        </w:rPr>
      </w:pPr>
      <w:r>
        <w:t>-</w:t>
      </w:r>
      <w:r w:rsidRPr="001B4487">
        <w:t>What steps can individuals take to support colleagues who may be experiencing bullying or harassment?</w:t>
      </w:r>
    </w:p>
    <w:p w14:paraId="18A250BE" w14:textId="1B078E37" w:rsidR="00DA429B" w:rsidRDefault="00DA429B" w:rsidP="00DA429B">
      <w:pPr>
        <w:pStyle w:val="Subtitle"/>
        <w:jc w:val="center"/>
      </w:pPr>
      <w:r>
        <w:t>Participant Handout</w:t>
      </w:r>
      <w:bookmarkStart w:id="2" w:name="_GoBack"/>
      <w:bookmarkEnd w:id="2"/>
    </w:p>
    <w:p w14:paraId="39D972DC" w14:textId="0D03751C" w:rsidR="004719EA" w:rsidRPr="004719EA" w:rsidRDefault="00DA429B" w:rsidP="00991BFA">
      <w:pPr>
        <w:pStyle w:val="Heading3"/>
      </w:pPr>
      <w:r>
        <w:t>For more information on this topic or if you have questions, contact:</w:t>
      </w:r>
      <w:r w:rsidR="0085551B">
        <w:t xml:space="preserve"> </w:t>
      </w:r>
    </w:p>
    <w:sectPr w:rsidR="004719EA" w:rsidRPr="004719EA"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04000" w14:textId="77777777" w:rsidR="00331389" w:rsidRDefault="00331389">
      <w:pPr>
        <w:spacing w:line="240" w:lineRule="auto"/>
      </w:pPr>
      <w:r>
        <w:separator/>
      </w:r>
    </w:p>
  </w:endnote>
  <w:endnote w:type="continuationSeparator" w:id="0">
    <w:p w14:paraId="5C25F366" w14:textId="77777777" w:rsidR="00331389" w:rsidRDefault="003313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4F63F" w14:textId="77777777" w:rsidR="008D583B" w:rsidRDefault="008D5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0698A" w14:textId="77777777" w:rsidR="00331389" w:rsidRDefault="00331389">
      <w:pPr>
        <w:spacing w:line="240" w:lineRule="auto"/>
      </w:pPr>
      <w:r>
        <w:separator/>
      </w:r>
    </w:p>
  </w:footnote>
  <w:footnote w:type="continuationSeparator" w:id="0">
    <w:p w14:paraId="2B1260FA" w14:textId="77777777" w:rsidR="00331389" w:rsidRDefault="003313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CF0A" w14:textId="2E3C17FD" w:rsidR="00FD1A2D" w:rsidRDefault="00FD1A2D" w:rsidP="00417D8E">
    <w:pPr>
      <w:pStyle w:val="Header"/>
      <w:ind w:left="-720" w:right="-540"/>
    </w:pPr>
    <w:r>
      <w:rPr>
        <w:noProof/>
      </w:rPr>
      <w:drawing>
        <wp:inline distT="0" distB="0" distL="0" distR="0" wp14:anchorId="527117A2" wp14:editId="152E6DF0">
          <wp:extent cx="7833077" cy="1040586"/>
          <wp:effectExtent l="0" t="0" r="3175" b="127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833077"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6"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7"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3"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4"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5" w15:restartNumberingAfterBreak="0">
    <w:nsid w:val="300915D0"/>
    <w:multiLevelType w:val="multilevel"/>
    <w:tmpl w:val="275AF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7"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8"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9" w15:restartNumberingAfterBreak="0">
    <w:nsid w:val="4CFA66E8"/>
    <w:multiLevelType w:val="hybridMultilevel"/>
    <w:tmpl w:val="30C2F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1"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2"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
  </w:num>
  <w:num w:numId="18">
    <w:abstractNumId w:val="13"/>
  </w:num>
  <w:num w:numId="19">
    <w:abstractNumId w:val="4"/>
  </w:num>
  <w:num w:numId="20">
    <w:abstractNumId w:val="2"/>
  </w:num>
  <w:num w:numId="21">
    <w:abstractNumId w:val="6"/>
  </w:num>
  <w:num w:numId="22">
    <w:abstractNumId w:val="10"/>
  </w:num>
  <w:num w:numId="23">
    <w:abstractNumId w:val="7"/>
  </w:num>
  <w:num w:numId="24">
    <w:abstractNumId w:val="8"/>
  </w:num>
  <w:num w:numId="25">
    <w:abstractNumId w:val="5"/>
  </w:num>
  <w:num w:numId="2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208EF"/>
    <w:rsid w:val="0003497D"/>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8524E"/>
    <w:rsid w:val="001A3181"/>
    <w:rsid w:val="001B4487"/>
    <w:rsid w:val="001E3CFB"/>
    <w:rsid w:val="001E7D2F"/>
    <w:rsid w:val="002001EE"/>
    <w:rsid w:val="00235B49"/>
    <w:rsid w:val="002617F2"/>
    <w:rsid w:val="00281715"/>
    <w:rsid w:val="002850AA"/>
    <w:rsid w:val="00286A23"/>
    <w:rsid w:val="002948CA"/>
    <w:rsid w:val="002C204F"/>
    <w:rsid w:val="002D2D10"/>
    <w:rsid w:val="00304958"/>
    <w:rsid w:val="00310BB0"/>
    <w:rsid w:val="003155C3"/>
    <w:rsid w:val="00323476"/>
    <w:rsid w:val="00324B97"/>
    <w:rsid w:val="00331389"/>
    <w:rsid w:val="003359A2"/>
    <w:rsid w:val="00340C15"/>
    <w:rsid w:val="003726AA"/>
    <w:rsid w:val="00374B22"/>
    <w:rsid w:val="0038669B"/>
    <w:rsid w:val="00387761"/>
    <w:rsid w:val="003A1D47"/>
    <w:rsid w:val="003A6639"/>
    <w:rsid w:val="003B15CF"/>
    <w:rsid w:val="003C1996"/>
    <w:rsid w:val="003D79FA"/>
    <w:rsid w:val="003F587E"/>
    <w:rsid w:val="00417D8E"/>
    <w:rsid w:val="004326CA"/>
    <w:rsid w:val="00440489"/>
    <w:rsid w:val="00446192"/>
    <w:rsid w:val="00452CC0"/>
    <w:rsid w:val="004719EA"/>
    <w:rsid w:val="00473F26"/>
    <w:rsid w:val="004771B3"/>
    <w:rsid w:val="0048208B"/>
    <w:rsid w:val="00495404"/>
    <w:rsid w:val="004A1738"/>
    <w:rsid w:val="004B2F99"/>
    <w:rsid w:val="004B65D2"/>
    <w:rsid w:val="004D2D46"/>
    <w:rsid w:val="004D725C"/>
    <w:rsid w:val="004E53B5"/>
    <w:rsid w:val="004E5A8F"/>
    <w:rsid w:val="004F081B"/>
    <w:rsid w:val="004F43CD"/>
    <w:rsid w:val="004F6757"/>
    <w:rsid w:val="005211BD"/>
    <w:rsid w:val="00521621"/>
    <w:rsid w:val="00530DE1"/>
    <w:rsid w:val="0053618E"/>
    <w:rsid w:val="0055184B"/>
    <w:rsid w:val="00572C13"/>
    <w:rsid w:val="005754EB"/>
    <w:rsid w:val="005774A8"/>
    <w:rsid w:val="005A0CEC"/>
    <w:rsid w:val="005B1A5C"/>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551B"/>
    <w:rsid w:val="008719E0"/>
    <w:rsid w:val="00877C84"/>
    <w:rsid w:val="00886FA4"/>
    <w:rsid w:val="0089706D"/>
    <w:rsid w:val="008A1113"/>
    <w:rsid w:val="008A199F"/>
    <w:rsid w:val="008A1BAE"/>
    <w:rsid w:val="008C3AA8"/>
    <w:rsid w:val="008D34E7"/>
    <w:rsid w:val="008D583B"/>
    <w:rsid w:val="008E2004"/>
    <w:rsid w:val="008E3ED4"/>
    <w:rsid w:val="008F018D"/>
    <w:rsid w:val="008F7782"/>
    <w:rsid w:val="00902E49"/>
    <w:rsid w:val="00920AAC"/>
    <w:rsid w:val="00927FAF"/>
    <w:rsid w:val="0093432E"/>
    <w:rsid w:val="00943192"/>
    <w:rsid w:val="009508B9"/>
    <w:rsid w:val="00952207"/>
    <w:rsid w:val="00962F8A"/>
    <w:rsid w:val="009666E3"/>
    <w:rsid w:val="00967E21"/>
    <w:rsid w:val="00970E12"/>
    <w:rsid w:val="0099096E"/>
    <w:rsid w:val="00991BFA"/>
    <w:rsid w:val="00995808"/>
    <w:rsid w:val="009A713F"/>
    <w:rsid w:val="009D3F13"/>
    <w:rsid w:val="009D67FF"/>
    <w:rsid w:val="00A0681D"/>
    <w:rsid w:val="00A22CB3"/>
    <w:rsid w:val="00A655DE"/>
    <w:rsid w:val="00A678D0"/>
    <w:rsid w:val="00A81FEE"/>
    <w:rsid w:val="00AA0A9B"/>
    <w:rsid w:val="00AA230C"/>
    <w:rsid w:val="00AC2A8B"/>
    <w:rsid w:val="00AD1C7D"/>
    <w:rsid w:val="00AE2927"/>
    <w:rsid w:val="00AF72F6"/>
    <w:rsid w:val="00B0126F"/>
    <w:rsid w:val="00B1224E"/>
    <w:rsid w:val="00B13F8C"/>
    <w:rsid w:val="00B23546"/>
    <w:rsid w:val="00B313CE"/>
    <w:rsid w:val="00B51E42"/>
    <w:rsid w:val="00B52BFE"/>
    <w:rsid w:val="00B60630"/>
    <w:rsid w:val="00B61E08"/>
    <w:rsid w:val="00B62801"/>
    <w:rsid w:val="00B9118E"/>
    <w:rsid w:val="00B943B4"/>
    <w:rsid w:val="00B946AC"/>
    <w:rsid w:val="00BA7515"/>
    <w:rsid w:val="00BB40D1"/>
    <w:rsid w:val="00BB5BFC"/>
    <w:rsid w:val="00BC21C7"/>
    <w:rsid w:val="00BE3F58"/>
    <w:rsid w:val="00BE52DB"/>
    <w:rsid w:val="00BF4882"/>
    <w:rsid w:val="00BF6423"/>
    <w:rsid w:val="00C0772B"/>
    <w:rsid w:val="00C22C08"/>
    <w:rsid w:val="00C52D38"/>
    <w:rsid w:val="00C75CA7"/>
    <w:rsid w:val="00C80344"/>
    <w:rsid w:val="00C863D2"/>
    <w:rsid w:val="00CB34F1"/>
    <w:rsid w:val="00CC0E10"/>
    <w:rsid w:val="00CC3C84"/>
    <w:rsid w:val="00CD2569"/>
    <w:rsid w:val="00CD763E"/>
    <w:rsid w:val="00CE0B9D"/>
    <w:rsid w:val="00CF0375"/>
    <w:rsid w:val="00D008E5"/>
    <w:rsid w:val="00D068FF"/>
    <w:rsid w:val="00D1061F"/>
    <w:rsid w:val="00D20D43"/>
    <w:rsid w:val="00D254F8"/>
    <w:rsid w:val="00D25E4F"/>
    <w:rsid w:val="00D3116A"/>
    <w:rsid w:val="00D32AA9"/>
    <w:rsid w:val="00D443AF"/>
    <w:rsid w:val="00D4443E"/>
    <w:rsid w:val="00D456B0"/>
    <w:rsid w:val="00D45C93"/>
    <w:rsid w:val="00D54226"/>
    <w:rsid w:val="00D820A3"/>
    <w:rsid w:val="00D90AD6"/>
    <w:rsid w:val="00DA429B"/>
    <w:rsid w:val="00DF5CF6"/>
    <w:rsid w:val="00E05FEE"/>
    <w:rsid w:val="00E109B9"/>
    <w:rsid w:val="00E160DE"/>
    <w:rsid w:val="00E20A3A"/>
    <w:rsid w:val="00E34A5C"/>
    <w:rsid w:val="00E53240"/>
    <w:rsid w:val="00E9201F"/>
    <w:rsid w:val="00E92089"/>
    <w:rsid w:val="00EA05BF"/>
    <w:rsid w:val="00EA0B2D"/>
    <w:rsid w:val="00EC4C3A"/>
    <w:rsid w:val="00EC66D6"/>
    <w:rsid w:val="00EE2FD7"/>
    <w:rsid w:val="00EE5DD3"/>
    <w:rsid w:val="00F009C2"/>
    <w:rsid w:val="00F22018"/>
    <w:rsid w:val="00F308F8"/>
    <w:rsid w:val="00F41F02"/>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cohs.ca/oshanswers/psychosocial/bullying.html"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orksafebc.com/en/health-safety/hazards-exposures/bullying-harassment/resource-tool-kit" TargetMode="Externa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D55E4"/>
    <w:rsid w:val="001E6744"/>
    <w:rsid w:val="002F719C"/>
    <w:rsid w:val="005B770D"/>
    <w:rsid w:val="0096082F"/>
    <w:rsid w:val="00D9381B"/>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8CED5D52D2DAD84CAC5BBE99D6614D11" ma:contentTypeVersion="9" ma:contentTypeDescription="Create a new document." ma:contentTypeScope="" ma:versionID="6bae5238f8c7d8ec95f571f47e40073d">
  <xsd:schema xmlns:xsd="http://www.w3.org/2001/XMLSchema" xmlns:xs="http://www.w3.org/2001/XMLSchema" xmlns:p="http://schemas.microsoft.com/office/2006/metadata/properties" xmlns:ns3="f94aeb4e-80a5-47e5-9510-fe4f9140ed49" targetNamespace="http://schemas.microsoft.com/office/2006/metadata/properties" ma:root="true" ma:fieldsID="680d95d0f18db9181b7496e529b33bcf" ns3:_="">
    <xsd:import namespace="f94aeb4e-80a5-47e5-9510-fe4f9140ed49"/>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aeb4e-80a5-47e5-9510-fe4f9140ed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D7EA7-BE9E-4F8C-8A67-80E377B5465B}">
  <ds:schemaRefs>
    <ds:schemaRef ds:uri="http://purl.org/dc/terms/"/>
    <ds:schemaRef ds:uri="http://schemas.microsoft.com/office/2006/documentManagement/types"/>
    <ds:schemaRef ds:uri="f94aeb4e-80a5-47e5-9510-fe4f9140ed49"/>
    <ds:schemaRef ds:uri="http://schemas.microsoft.com/office/infopath/2007/PartnerControls"/>
    <ds:schemaRef ds:uri="http://purl.org/dc/dcmitype/"/>
    <ds:schemaRef ds:uri="http://www.w3.org/XML/1998/namespace"/>
    <ds:schemaRef ds:uri="http://purl.org/dc/elements/1.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5C4DC75-A515-42F2-A8E0-75E196C31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aeb4e-80a5-47e5-9510-fe4f9140ed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C819AB-FDC5-41A2-8F7B-47C1EBB2EC41}">
  <ds:schemaRefs>
    <ds:schemaRef ds:uri="http://schemas.microsoft.com/sharepoint/v3/contenttype/forms"/>
  </ds:schemaRefs>
</ds:datastoreItem>
</file>

<file path=customXml/itemProps5.xml><?xml version="1.0" encoding="utf-8"?>
<ds:datastoreItem xmlns:ds="http://schemas.openxmlformats.org/officeDocument/2006/customXml" ds:itemID="{FBD2BC26-88E0-4C51-BCA5-862DF4EBE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919</Words>
  <Characters>5244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Stephanie Mallalieu</cp:lastModifiedBy>
  <cp:revision>2</cp:revision>
  <dcterms:created xsi:type="dcterms:W3CDTF">2025-04-02T23:30:00Z</dcterms:created>
  <dcterms:modified xsi:type="dcterms:W3CDTF">2025-04-02T23:30:00Z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y fmtid="{D5CDD505-2E9C-101B-9397-08002B2CF9AE}" pid="3" name="ContentTypeId">
    <vt:lpwstr>0x0101008CED5D52D2DAD84CAC5BBE99D6614D11</vt:lpwstr>
  </property>
</Properties>
</file>